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C09" w:rsidRDefault="00D63C09" w:rsidP="00C70F06">
      <w:pPr>
        <w:rPr>
          <w:rFonts w:ascii="Cambria" w:hAnsi="Cambria"/>
          <w:b/>
          <w:sz w:val="36"/>
          <w:szCs w:val="36"/>
        </w:rPr>
      </w:pPr>
      <w:r w:rsidRPr="00D63C09">
        <w:rPr>
          <w:rFonts w:ascii="Cambria" w:hAnsi="Cambria" w:hint="eastAsia"/>
          <w:b/>
          <w:sz w:val="36"/>
          <w:szCs w:val="36"/>
        </w:rPr>
        <w:t xml:space="preserve">Seoul-Tokyo Conference on </w:t>
      </w:r>
    </w:p>
    <w:p w:rsidR="00D63C09" w:rsidRPr="00D63C09" w:rsidRDefault="00D63C09" w:rsidP="00D63C09">
      <w:pPr>
        <w:ind w:firstLineChars="950" w:firstLine="3420"/>
        <w:rPr>
          <w:rFonts w:ascii="Cambria" w:hAnsi="Cambria"/>
          <w:b/>
          <w:sz w:val="36"/>
          <w:szCs w:val="36"/>
        </w:rPr>
      </w:pPr>
      <w:r w:rsidRPr="00D63C09">
        <w:rPr>
          <w:rFonts w:ascii="Cambria" w:hAnsi="Cambria" w:hint="eastAsia"/>
          <w:b/>
          <w:sz w:val="36"/>
          <w:szCs w:val="36"/>
        </w:rPr>
        <w:t>Arithmetic &amp; Algebraic Geometry</w:t>
      </w:r>
    </w:p>
    <w:p w:rsidR="00D63C09" w:rsidRDefault="00D63C09" w:rsidP="00C70F06">
      <w:pPr>
        <w:rPr>
          <w:rFonts w:ascii="Cambria" w:hAnsi="Cambria"/>
          <w:b/>
          <w:sz w:val="32"/>
        </w:rPr>
      </w:pPr>
    </w:p>
    <w:p w:rsidR="00F01FB6" w:rsidRPr="00D63C09" w:rsidRDefault="00F01FB6" w:rsidP="00C70F06">
      <w:pPr>
        <w:rPr>
          <w:rFonts w:ascii="Cambria" w:hAnsi="Cambria"/>
          <w:b/>
          <w:sz w:val="30"/>
          <w:szCs w:val="30"/>
        </w:rPr>
      </w:pPr>
      <w:r w:rsidRPr="00D63C09">
        <w:rPr>
          <w:rFonts w:ascii="Cambria" w:hAnsi="Cambria" w:hint="eastAsia"/>
          <w:b/>
          <w:sz w:val="30"/>
          <w:szCs w:val="30"/>
        </w:rPr>
        <w:t>Schedule</w:t>
      </w:r>
    </w:p>
    <w:p w:rsidR="00251215" w:rsidRDefault="00251215" w:rsidP="00C70F06">
      <w:pPr>
        <w:rPr>
          <w:rFonts w:ascii="Cambria" w:hAnsi="Cambria"/>
          <w:b/>
          <w:sz w:val="32"/>
        </w:rPr>
      </w:pPr>
    </w:p>
    <w:tbl>
      <w:tblPr>
        <w:tblStyle w:val="a5"/>
        <w:tblW w:w="0" w:type="auto"/>
        <w:jc w:val="center"/>
        <w:tblLook w:val="04A0"/>
      </w:tblPr>
      <w:tblGrid>
        <w:gridCol w:w="2835"/>
        <w:gridCol w:w="2835"/>
        <w:gridCol w:w="2835"/>
      </w:tblGrid>
      <w:tr w:rsidR="00B45F2B" w:rsidTr="00251215">
        <w:trPr>
          <w:trHeight w:val="397"/>
          <w:jc w:val="center"/>
        </w:trPr>
        <w:tc>
          <w:tcPr>
            <w:tcW w:w="2835" w:type="dxa"/>
            <w:vAlign w:val="center"/>
          </w:tcPr>
          <w:p w:rsidR="00B45F2B" w:rsidRPr="00B45F2B" w:rsidRDefault="00B45F2B" w:rsidP="00B45F2B">
            <w:pPr>
              <w:jc w:val="center"/>
              <w:rPr>
                <w:rFonts w:ascii="Cambria" w:hAnsi="Cambria"/>
                <w:b/>
                <w:sz w:val="22"/>
              </w:rPr>
            </w:pPr>
            <w:r>
              <w:rPr>
                <w:rFonts w:ascii="Cambria" w:hAnsi="Cambria" w:hint="eastAsia"/>
                <w:b/>
                <w:sz w:val="22"/>
              </w:rPr>
              <w:t>Date</w:t>
            </w:r>
          </w:p>
        </w:tc>
        <w:tc>
          <w:tcPr>
            <w:tcW w:w="2835" w:type="dxa"/>
            <w:vAlign w:val="center"/>
          </w:tcPr>
          <w:p w:rsidR="00B45F2B" w:rsidRPr="00B45F2B" w:rsidRDefault="00B45F2B" w:rsidP="00B45F2B">
            <w:pPr>
              <w:jc w:val="center"/>
              <w:rPr>
                <w:rFonts w:ascii="Cambria" w:hAnsi="Cambria"/>
                <w:b/>
                <w:sz w:val="22"/>
              </w:rPr>
            </w:pPr>
            <w:r>
              <w:rPr>
                <w:rFonts w:ascii="Cambria" w:hAnsi="Cambria" w:hint="eastAsia"/>
                <w:b/>
                <w:sz w:val="22"/>
              </w:rPr>
              <w:t>11/26(Fri)</w:t>
            </w:r>
          </w:p>
        </w:tc>
        <w:tc>
          <w:tcPr>
            <w:tcW w:w="2835" w:type="dxa"/>
            <w:vAlign w:val="center"/>
          </w:tcPr>
          <w:p w:rsidR="00B45F2B" w:rsidRPr="00B45F2B" w:rsidRDefault="00B45F2B" w:rsidP="00B45F2B">
            <w:pPr>
              <w:jc w:val="center"/>
              <w:rPr>
                <w:rFonts w:ascii="Cambria" w:hAnsi="Cambria"/>
                <w:b/>
                <w:sz w:val="22"/>
              </w:rPr>
            </w:pPr>
            <w:r>
              <w:rPr>
                <w:rFonts w:ascii="Cambria" w:hAnsi="Cambria" w:hint="eastAsia"/>
                <w:b/>
                <w:sz w:val="22"/>
              </w:rPr>
              <w:t>11/27(Sat)</w:t>
            </w:r>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9:00~10:00</w:t>
            </w:r>
          </w:p>
        </w:tc>
        <w:tc>
          <w:tcPr>
            <w:tcW w:w="2835" w:type="dxa"/>
            <w:vAlign w:val="center"/>
          </w:tcPr>
          <w:p w:rsidR="00B45F2B" w:rsidRPr="00B45F2B" w:rsidRDefault="00B45F2B" w:rsidP="00B45F2B">
            <w:pPr>
              <w:pStyle w:val="a6"/>
              <w:jc w:val="center"/>
              <w:rPr>
                <w:rFonts w:ascii="Cambria" w:hAnsi="Cambria"/>
                <w:b/>
                <w:sz w:val="22"/>
                <w:szCs w:val="22"/>
              </w:rPr>
            </w:pPr>
            <w:proofErr w:type="spellStart"/>
            <w:r>
              <w:rPr>
                <w:rFonts w:ascii="Cambria" w:hAnsi="Cambria"/>
                <w:color w:val="000000"/>
              </w:rPr>
              <w:t>S.Saito</w:t>
            </w:r>
            <w:proofErr w:type="spellEnd"/>
          </w:p>
        </w:tc>
        <w:tc>
          <w:tcPr>
            <w:tcW w:w="2835" w:type="dxa"/>
            <w:vAlign w:val="center"/>
          </w:tcPr>
          <w:p w:rsidR="00B45F2B" w:rsidRPr="00B45F2B" w:rsidRDefault="00B45F2B" w:rsidP="00B45F2B">
            <w:pPr>
              <w:pStyle w:val="a6"/>
              <w:jc w:val="center"/>
              <w:rPr>
                <w:rFonts w:ascii="Cambria" w:hAnsi="Cambria"/>
                <w:b/>
                <w:sz w:val="22"/>
                <w:szCs w:val="22"/>
              </w:rPr>
            </w:pPr>
            <w:r>
              <w:rPr>
                <w:rFonts w:ascii="Cambria" w:hAnsi="Cambria"/>
                <w:color w:val="000000"/>
              </w:rPr>
              <w:t>Hwang</w:t>
            </w:r>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10:15-11:15</w:t>
            </w:r>
          </w:p>
        </w:tc>
        <w:tc>
          <w:tcPr>
            <w:tcW w:w="2835" w:type="dxa"/>
            <w:vAlign w:val="center"/>
          </w:tcPr>
          <w:p w:rsidR="00B45F2B" w:rsidRPr="00B45F2B" w:rsidRDefault="00B45F2B" w:rsidP="00B45F2B">
            <w:pPr>
              <w:pStyle w:val="a6"/>
              <w:jc w:val="center"/>
              <w:rPr>
                <w:rFonts w:ascii="Cambria" w:hAnsi="Cambria"/>
                <w:b/>
                <w:sz w:val="22"/>
                <w:szCs w:val="22"/>
              </w:rPr>
            </w:pPr>
            <w:r>
              <w:rPr>
                <w:rFonts w:ascii="Cambria" w:hAnsi="Cambria"/>
                <w:color w:val="000000"/>
              </w:rPr>
              <w:t>Park</w:t>
            </w:r>
          </w:p>
        </w:tc>
        <w:tc>
          <w:tcPr>
            <w:tcW w:w="2835" w:type="dxa"/>
            <w:vAlign w:val="center"/>
          </w:tcPr>
          <w:p w:rsidR="00B45F2B" w:rsidRPr="00B45F2B" w:rsidRDefault="00B45F2B" w:rsidP="00B45F2B">
            <w:pPr>
              <w:pStyle w:val="a6"/>
              <w:jc w:val="center"/>
              <w:rPr>
                <w:rFonts w:ascii="Cambria" w:hAnsi="Cambria"/>
                <w:b/>
                <w:sz w:val="22"/>
                <w:szCs w:val="22"/>
              </w:rPr>
            </w:pPr>
            <w:proofErr w:type="spellStart"/>
            <w:r>
              <w:rPr>
                <w:rFonts w:ascii="Cambria" w:hAnsi="Cambria"/>
                <w:color w:val="000000"/>
              </w:rPr>
              <w:t>Miyaoka</w:t>
            </w:r>
            <w:proofErr w:type="spellEnd"/>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11:30-12:30</w:t>
            </w:r>
          </w:p>
        </w:tc>
        <w:tc>
          <w:tcPr>
            <w:tcW w:w="2835" w:type="dxa"/>
            <w:vAlign w:val="center"/>
          </w:tcPr>
          <w:p w:rsidR="00B45F2B" w:rsidRPr="00B45F2B" w:rsidRDefault="00B45F2B" w:rsidP="00B45F2B">
            <w:pPr>
              <w:pStyle w:val="a6"/>
              <w:jc w:val="center"/>
              <w:rPr>
                <w:rFonts w:ascii="Cambria" w:hAnsi="Cambria"/>
                <w:b/>
                <w:sz w:val="22"/>
                <w:szCs w:val="22"/>
              </w:rPr>
            </w:pPr>
            <w:proofErr w:type="spellStart"/>
            <w:r>
              <w:rPr>
                <w:rFonts w:ascii="Cambria" w:hAnsi="Cambria"/>
                <w:color w:val="000000"/>
              </w:rPr>
              <w:t>T.Saito</w:t>
            </w:r>
            <w:proofErr w:type="spellEnd"/>
          </w:p>
        </w:tc>
        <w:tc>
          <w:tcPr>
            <w:tcW w:w="2835" w:type="dxa"/>
            <w:vAlign w:val="center"/>
          </w:tcPr>
          <w:p w:rsidR="00B45F2B" w:rsidRPr="00B45F2B" w:rsidRDefault="00B45F2B" w:rsidP="00B45F2B">
            <w:pPr>
              <w:pStyle w:val="a6"/>
              <w:jc w:val="center"/>
              <w:rPr>
                <w:rFonts w:ascii="Cambria" w:hAnsi="Cambria"/>
                <w:b/>
                <w:sz w:val="22"/>
                <w:szCs w:val="22"/>
              </w:rPr>
            </w:pPr>
            <w:proofErr w:type="spellStart"/>
            <w:r>
              <w:rPr>
                <w:rFonts w:ascii="Cambria" w:hAnsi="Cambria"/>
                <w:color w:val="000000"/>
              </w:rPr>
              <w:t>Keum</w:t>
            </w:r>
            <w:proofErr w:type="spellEnd"/>
          </w:p>
        </w:tc>
      </w:tr>
      <w:tr w:rsidR="00B45F2B" w:rsidTr="00251215">
        <w:trPr>
          <w:trHeight w:val="397"/>
          <w:jc w:val="center"/>
        </w:trPr>
        <w:tc>
          <w:tcPr>
            <w:tcW w:w="8504" w:type="dxa"/>
            <w:gridSpan w:val="3"/>
            <w:vAlign w:val="center"/>
          </w:tcPr>
          <w:p w:rsidR="00B45F2B" w:rsidRPr="00B45F2B" w:rsidRDefault="00B45F2B" w:rsidP="00B45F2B">
            <w:pPr>
              <w:pStyle w:val="a6"/>
              <w:jc w:val="center"/>
              <w:rPr>
                <w:rFonts w:ascii="Georgia" w:hAnsi="Georgia"/>
                <w:color w:val="171717"/>
              </w:rPr>
            </w:pPr>
            <w:r>
              <w:rPr>
                <w:rFonts w:ascii="Cambria" w:hAnsi="Cambria"/>
                <w:color w:val="000000"/>
              </w:rPr>
              <w:t>Lunch / Break</w:t>
            </w:r>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14:00-15:00</w:t>
            </w:r>
          </w:p>
        </w:tc>
        <w:tc>
          <w:tcPr>
            <w:tcW w:w="2835" w:type="dxa"/>
            <w:vAlign w:val="center"/>
          </w:tcPr>
          <w:p w:rsidR="00B45F2B" w:rsidRPr="00B45F2B" w:rsidRDefault="00B45F2B" w:rsidP="00B45F2B">
            <w:pPr>
              <w:pStyle w:val="a6"/>
              <w:jc w:val="center"/>
              <w:rPr>
                <w:rFonts w:ascii="Cambria" w:hAnsi="Cambria"/>
                <w:b/>
                <w:sz w:val="22"/>
                <w:szCs w:val="22"/>
              </w:rPr>
            </w:pPr>
            <w:r>
              <w:rPr>
                <w:rFonts w:ascii="Cambria" w:hAnsi="Cambria"/>
                <w:color w:val="000000"/>
              </w:rPr>
              <w:t>Kim</w:t>
            </w:r>
          </w:p>
        </w:tc>
        <w:tc>
          <w:tcPr>
            <w:tcW w:w="2835" w:type="dxa"/>
            <w:vAlign w:val="center"/>
          </w:tcPr>
          <w:p w:rsidR="00B45F2B" w:rsidRPr="00B45F2B" w:rsidRDefault="00B45F2B" w:rsidP="00B45F2B">
            <w:pPr>
              <w:pStyle w:val="a6"/>
              <w:jc w:val="center"/>
              <w:rPr>
                <w:rFonts w:ascii="Cambria" w:hAnsi="Cambria"/>
                <w:b/>
                <w:sz w:val="22"/>
                <w:szCs w:val="22"/>
              </w:rPr>
            </w:pPr>
            <w:proofErr w:type="spellStart"/>
            <w:r>
              <w:rPr>
                <w:rFonts w:ascii="Cambria" w:hAnsi="Cambria"/>
                <w:color w:val="000000"/>
              </w:rPr>
              <w:t>Terasoma</w:t>
            </w:r>
            <w:proofErr w:type="spellEnd"/>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15:00-15:30</w:t>
            </w:r>
          </w:p>
        </w:tc>
        <w:tc>
          <w:tcPr>
            <w:tcW w:w="2835" w:type="dxa"/>
            <w:vAlign w:val="center"/>
          </w:tcPr>
          <w:p w:rsidR="00B45F2B" w:rsidRPr="00B45F2B" w:rsidRDefault="00B45F2B" w:rsidP="00B45F2B">
            <w:pPr>
              <w:pStyle w:val="a6"/>
              <w:jc w:val="center"/>
              <w:rPr>
                <w:rFonts w:ascii="Cambria" w:hAnsi="Cambria"/>
                <w:b/>
                <w:sz w:val="22"/>
                <w:szCs w:val="22"/>
              </w:rPr>
            </w:pPr>
            <w:r>
              <w:rPr>
                <w:rFonts w:ascii="Cambria" w:hAnsi="Cambria"/>
                <w:color w:val="000000"/>
              </w:rPr>
              <w:t>Photo</w:t>
            </w:r>
          </w:p>
        </w:tc>
        <w:tc>
          <w:tcPr>
            <w:tcW w:w="2835" w:type="dxa"/>
            <w:vAlign w:val="center"/>
          </w:tcPr>
          <w:p w:rsidR="00B45F2B" w:rsidRPr="00B45F2B" w:rsidRDefault="00B45F2B" w:rsidP="00B45F2B">
            <w:pPr>
              <w:jc w:val="center"/>
              <w:rPr>
                <w:rFonts w:ascii="Cambria" w:hAnsi="Cambria"/>
                <w:b/>
                <w:sz w:val="22"/>
              </w:rPr>
            </w:pPr>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15:30-16:30</w:t>
            </w:r>
          </w:p>
        </w:tc>
        <w:tc>
          <w:tcPr>
            <w:tcW w:w="2835" w:type="dxa"/>
            <w:vAlign w:val="center"/>
          </w:tcPr>
          <w:p w:rsidR="00B45F2B" w:rsidRPr="00B45F2B" w:rsidRDefault="00B45F2B" w:rsidP="00B45F2B">
            <w:pPr>
              <w:pStyle w:val="a6"/>
              <w:jc w:val="center"/>
              <w:rPr>
                <w:rFonts w:ascii="Cambria" w:hAnsi="Cambria"/>
                <w:b/>
                <w:sz w:val="22"/>
                <w:szCs w:val="22"/>
              </w:rPr>
            </w:pPr>
            <w:proofErr w:type="spellStart"/>
            <w:r>
              <w:rPr>
                <w:rFonts w:ascii="Cambria" w:hAnsi="Cambria"/>
                <w:color w:val="000000"/>
              </w:rPr>
              <w:t>Katsura</w:t>
            </w:r>
            <w:proofErr w:type="spellEnd"/>
          </w:p>
        </w:tc>
        <w:tc>
          <w:tcPr>
            <w:tcW w:w="2835" w:type="dxa"/>
            <w:vAlign w:val="center"/>
          </w:tcPr>
          <w:p w:rsidR="00B45F2B" w:rsidRPr="00B45F2B" w:rsidRDefault="00B45F2B" w:rsidP="00B45F2B">
            <w:pPr>
              <w:pStyle w:val="a6"/>
              <w:jc w:val="center"/>
              <w:rPr>
                <w:rFonts w:ascii="Cambria" w:hAnsi="Cambria"/>
                <w:b/>
                <w:sz w:val="22"/>
                <w:szCs w:val="22"/>
              </w:rPr>
            </w:pPr>
            <w:r>
              <w:rPr>
                <w:rFonts w:ascii="Cambria" w:hAnsi="Cambria"/>
                <w:color w:val="000000"/>
              </w:rPr>
              <w:t>Lee</w:t>
            </w:r>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17:00-18:00</w:t>
            </w:r>
          </w:p>
        </w:tc>
        <w:tc>
          <w:tcPr>
            <w:tcW w:w="2835" w:type="dxa"/>
            <w:vAlign w:val="center"/>
          </w:tcPr>
          <w:p w:rsidR="00B45F2B" w:rsidRPr="00B45F2B" w:rsidRDefault="00B45F2B" w:rsidP="00B45F2B">
            <w:pPr>
              <w:pStyle w:val="a6"/>
              <w:jc w:val="center"/>
              <w:rPr>
                <w:rFonts w:ascii="Georgia" w:hAnsi="Georgia"/>
                <w:color w:val="171717"/>
              </w:rPr>
            </w:pPr>
            <w:proofErr w:type="spellStart"/>
            <w:r>
              <w:rPr>
                <w:rFonts w:ascii="Cambria" w:hAnsi="Cambria"/>
                <w:color w:val="000000"/>
              </w:rPr>
              <w:t>Liedtke</w:t>
            </w:r>
            <w:proofErr w:type="spellEnd"/>
          </w:p>
        </w:tc>
        <w:tc>
          <w:tcPr>
            <w:tcW w:w="2835" w:type="dxa"/>
            <w:vAlign w:val="center"/>
          </w:tcPr>
          <w:p w:rsidR="00B45F2B" w:rsidRPr="00B45F2B" w:rsidRDefault="00B45F2B" w:rsidP="00B45F2B">
            <w:pPr>
              <w:pStyle w:val="a6"/>
              <w:jc w:val="center"/>
              <w:rPr>
                <w:rFonts w:ascii="Cambria" w:hAnsi="Cambria"/>
                <w:b/>
                <w:sz w:val="22"/>
                <w:szCs w:val="22"/>
              </w:rPr>
            </w:pPr>
            <w:proofErr w:type="spellStart"/>
            <w:r>
              <w:rPr>
                <w:rFonts w:ascii="Cambria" w:hAnsi="Cambria"/>
                <w:color w:val="000000"/>
              </w:rPr>
              <w:t>Kawamata</w:t>
            </w:r>
            <w:proofErr w:type="spellEnd"/>
          </w:p>
        </w:tc>
      </w:tr>
      <w:tr w:rsidR="00B45F2B" w:rsidTr="00251215">
        <w:trPr>
          <w:trHeight w:val="397"/>
          <w:jc w:val="center"/>
        </w:trPr>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18:00-20:00</w:t>
            </w:r>
          </w:p>
        </w:tc>
        <w:tc>
          <w:tcPr>
            <w:tcW w:w="2835" w:type="dxa"/>
            <w:vAlign w:val="center"/>
          </w:tcPr>
          <w:p w:rsidR="00B45F2B" w:rsidRPr="00B45F2B" w:rsidRDefault="00B45F2B" w:rsidP="00B45F2B">
            <w:pPr>
              <w:pStyle w:val="a6"/>
              <w:jc w:val="center"/>
              <w:rPr>
                <w:rFonts w:ascii="Georgia" w:hAnsi="Georgia"/>
                <w:color w:val="171717"/>
              </w:rPr>
            </w:pPr>
            <w:r>
              <w:rPr>
                <w:rFonts w:ascii="Cambria" w:hAnsi="Cambria"/>
                <w:color w:val="000000"/>
              </w:rPr>
              <w:t>Banquet</w:t>
            </w:r>
          </w:p>
        </w:tc>
        <w:tc>
          <w:tcPr>
            <w:tcW w:w="2835" w:type="dxa"/>
            <w:vAlign w:val="center"/>
          </w:tcPr>
          <w:p w:rsidR="00B45F2B" w:rsidRPr="00B45F2B" w:rsidRDefault="00B45F2B" w:rsidP="00B45F2B">
            <w:pPr>
              <w:jc w:val="center"/>
              <w:rPr>
                <w:rFonts w:ascii="Cambria" w:hAnsi="Cambria"/>
                <w:b/>
                <w:sz w:val="22"/>
              </w:rPr>
            </w:pPr>
          </w:p>
        </w:tc>
      </w:tr>
    </w:tbl>
    <w:p w:rsidR="00F01FB6" w:rsidRDefault="00F01FB6" w:rsidP="00C70F06">
      <w:pPr>
        <w:rPr>
          <w:rFonts w:ascii="Cambria" w:hAnsi="Cambria"/>
          <w:b/>
          <w:sz w:val="32"/>
        </w:rPr>
      </w:pPr>
    </w:p>
    <w:p w:rsidR="00615116" w:rsidRPr="00D63C09" w:rsidRDefault="00615116" w:rsidP="00C70F06">
      <w:pPr>
        <w:rPr>
          <w:rFonts w:ascii="Cambria" w:hAnsi="Cambria"/>
          <w:b/>
          <w:sz w:val="30"/>
          <w:szCs w:val="30"/>
        </w:rPr>
      </w:pPr>
      <w:r w:rsidRPr="00D63C09">
        <w:rPr>
          <w:rFonts w:ascii="Cambria" w:hAnsi="Cambria" w:hint="eastAsia"/>
          <w:b/>
          <w:sz w:val="30"/>
          <w:szCs w:val="30"/>
        </w:rPr>
        <w:t xml:space="preserve">Program </w:t>
      </w:r>
    </w:p>
    <w:p w:rsidR="00615116" w:rsidRDefault="00615116" w:rsidP="00C70F06">
      <w:pPr>
        <w:rPr>
          <w:rFonts w:ascii="Cambria" w:hAnsi="Cambria"/>
          <w:b/>
          <w:sz w:val="32"/>
        </w:rPr>
      </w:pPr>
    </w:p>
    <w:p w:rsidR="00C70F06" w:rsidRPr="00C70F06" w:rsidRDefault="00C70F06" w:rsidP="00C70F06">
      <w:pPr>
        <w:rPr>
          <w:rFonts w:ascii="Cambria" w:hAnsi="Cambria"/>
          <w:b/>
          <w:sz w:val="22"/>
        </w:rPr>
      </w:pPr>
      <w:proofErr w:type="spellStart"/>
      <w:r w:rsidRPr="00C70F06">
        <w:rPr>
          <w:rFonts w:ascii="Cambria" w:hAnsi="Cambria"/>
          <w:b/>
          <w:sz w:val="22"/>
        </w:rPr>
        <w:t>Shuji</w:t>
      </w:r>
      <w:proofErr w:type="spellEnd"/>
      <w:r w:rsidRPr="00C70F06">
        <w:rPr>
          <w:rFonts w:ascii="Cambria" w:hAnsi="Cambria"/>
          <w:b/>
          <w:sz w:val="22"/>
        </w:rPr>
        <w:t xml:space="preserve"> Saito</w:t>
      </w:r>
    </w:p>
    <w:p w:rsidR="00C70F06" w:rsidRPr="00C70F06" w:rsidRDefault="00C70F06" w:rsidP="00C70F06">
      <w:pPr>
        <w:rPr>
          <w:rFonts w:ascii="Cambria" w:hAnsi="Cambria"/>
          <w:sz w:val="21"/>
        </w:rPr>
      </w:pPr>
      <w:r w:rsidRPr="00C70F06">
        <w:rPr>
          <w:rFonts w:ascii="Cambria" w:hAnsi="Cambria"/>
          <w:sz w:val="21"/>
        </w:rPr>
        <w:t xml:space="preserve">Title: </w:t>
      </w:r>
      <w:proofErr w:type="spellStart"/>
      <w:r w:rsidRPr="00C70F06">
        <w:rPr>
          <w:rFonts w:ascii="Cambria" w:hAnsi="Cambria"/>
          <w:sz w:val="21"/>
        </w:rPr>
        <w:t>Cohomological</w:t>
      </w:r>
      <w:proofErr w:type="spellEnd"/>
      <w:r w:rsidRPr="00C70F06">
        <w:rPr>
          <w:rFonts w:ascii="Cambria" w:hAnsi="Cambria"/>
          <w:sz w:val="21"/>
        </w:rPr>
        <w:t xml:space="preserve"> </w:t>
      </w:r>
      <w:proofErr w:type="spellStart"/>
      <w:r w:rsidRPr="00C70F06">
        <w:rPr>
          <w:rFonts w:ascii="Cambria" w:hAnsi="Cambria"/>
          <w:sz w:val="21"/>
        </w:rPr>
        <w:t>Hasse</w:t>
      </w:r>
      <w:proofErr w:type="spellEnd"/>
      <w:r w:rsidRPr="00C70F06">
        <w:rPr>
          <w:rFonts w:ascii="Cambria" w:hAnsi="Cambria"/>
          <w:sz w:val="21"/>
        </w:rPr>
        <w:t xml:space="preserve"> principle and resolution of singularities.</w:t>
      </w:r>
    </w:p>
    <w:p w:rsidR="00C70F06" w:rsidRPr="00C70F06" w:rsidRDefault="00C70F06" w:rsidP="00C70F06">
      <w:pPr>
        <w:rPr>
          <w:rFonts w:ascii="Cambria" w:hAnsi="Cambria"/>
          <w:sz w:val="21"/>
        </w:rPr>
      </w:pPr>
      <w:r w:rsidRPr="00C70F06">
        <w:rPr>
          <w:rFonts w:ascii="Cambria" w:hAnsi="Cambria"/>
          <w:sz w:val="21"/>
        </w:rPr>
        <w:t xml:space="preserve">Abstract: In 1985 </w:t>
      </w:r>
      <w:proofErr w:type="spellStart"/>
      <w:r w:rsidRPr="00C70F06">
        <w:rPr>
          <w:rFonts w:ascii="Cambria" w:hAnsi="Cambria"/>
          <w:sz w:val="21"/>
        </w:rPr>
        <w:t>K.Kato</w:t>
      </w:r>
      <w:proofErr w:type="spellEnd"/>
      <w:r w:rsidRPr="00C70F06">
        <w:rPr>
          <w:rFonts w:ascii="Cambria" w:hAnsi="Cambria"/>
          <w:sz w:val="21"/>
        </w:rPr>
        <w:t xml:space="preserve"> formulated a fascinating framework of conjectures which generalize the </w:t>
      </w:r>
      <w:proofErr w:type="spellStart"/>
      <w:r w:rsidRPr="00C70F06">
        <w:rPr>
          <w:rFonts w:ascii="Cambria" w:hAnsi="Cambria"/>
          <w:sz w:val="21"/>
        </w:rPr>
        <w:t>Hasse</w:t>
      </w:r>
      <w:proofErr w:type="spellEnd"/>
      <w:r w:rsidRPr="00C70F06">
        <w:rPr>
          <w:rFonts w:ascii="Cambria" w:hAnsi="Cambria"/>
          <w:sz w:val="21"/>
        </w:rPr>
        <w:t xml:space="preserve"> principle for the </w:t>
      </w:r>
      <w:proofErr w:type="spellStart"/>
      <w:r w:rsidRPr="00C70F06">
        <w:rPr>
          <w:rFonts w:ascii="Cambria" w:hAnsi="Cambria"/>
          <w:sz w:val="21"/>
        </w:rPr>
        <w:t>Brauer</w:t>
      </w:r>
      <w:proofErr w:type="spellEnd"/>
      <w:r w:rsidRPr="00C70F06">
        <w:rPr>
          <w:rFonts w:ascii="Cambria" w:hAnsi="Cambria"/>
          <w:sz w:val="21"/>
        </w:rPr>
        <w:t xml:space="preserve"> group of a number field to the so-called </w:t>
      </w:r>
      <w:proofErr w:type="spellStart"/>
      <w:r w:rsidRPr="00C70F06">
        <w:rPr>
          <w:rFonts w:ascii="Cambria" w:hAnsi="Cambria"/>
          <w:sz w:val="21"/>
        </w:rPr>
        <w:t>cohomological</w:t>
      </w:r>
      <w:proofErr w:type="spellEnd"/>
      <w:r w:rsidRPr="00C70F06">
        <w:rPr>
          <w:rFonts w:ascii="Cambria" w:hAnsi="Cambria"/>
          <w:sz w:val="21"/>
        </w:rPr>
        <w:t xml:space="preserve"> </w:t>
      </w:r>
      <w:proofErr w:type="spellStart"/>
      <w:r w:rsidRPr="00C70F06">
        <w:rPr>
          <w:rFonts w:ascii="Cambria" w:hAnsi="Cambria"/>
          <w:sz w:val="21"/>
        </w:rPr>
        <w:t>Hasse</w:t>
      </w:r>
      <w:proofErr w:type="spellEnd"/>
      <w:r w:rsidRPr="00C70F06">
        <w:rPr>
          <w:rFonts w:ascii="Cambria" w:hAnsi="Cambria"/>
          <w:sz w:val="21"/>
        </w:rPr>
        <w:t xml:space="preserve"> principle for a higher dimensional arithmetic scheme. We report on a recent result which proves the prime-to-characteristic part of the </w:t>
      </w:r>
      <w:proofErr w:type="spellStart"/>
      <w:r w:rsidRPr="00C70F06">
        <w:rPr>
          <w:rFonts w:ascii="Cambria" w:hAnsi="Cambria"/>
          <w:sz w:val="21"/>
        </w:rPr>
        <w:t>cohomological</w:t>
      </w:r>
      <w:proofErr w:type="spellEnd"/>
      <w:r w:rsidRPr="00C70F06">
        <w:rPr>
          <w:rFonts w:ascii="Cambria" w:hAnsi="Cambria"/>
          <w:sz w:val="21"/>
        </w:rPr>
        <w:t xml:space="preserve"> </w:t>
      </w:r>
      <w:proofErr w:type="spellStart"/>
      <w:r w:rsidRPr="00C70F06">
        <w:rPr>
          <w:rFonts w:ascii="Cambria" w:hAnsi="Cambria"/>
          <w:sz w:val="21"/>
        </w:rPr>
        <w:t>Hasse</w:t>
      </w:r>
      <w:proofErr w:type="spellEnd"/>
      <w:r w:rsidRPr="00C70F06">
        <w:rPr>
          <w:rFonts w:ascii="Cambria" w:hAnsi="Cambria"/>
          <w:sz w:val="21"/>
        </w:rPr>
        <w:t xml:space="preserve"> principle. We also explain its implications on </w:t>
      </w:r>
      <w:proofErr w:type="spellStart"/>
      <w:r w:rsidRPr="00C70F06">
        <w:rPr>
          <w:rFonts w:ascii="Cambria" w:hAnsi="Cambria"/>
          <w:sz w:val="21"/>
        </w:rPr>
        <w:t>motivic</w:t>
      </w:r>
      <w:proofErr w:type="spellEnd"/>
      <w:r w:rsidRPr="00C70F06">
        <w:rPr>
          <w:rFonts w:ascii="Cambria" w:hAnsi="Cambria"/>
          <w:sz w:val="21"/>
        </w:rPr>
        <w:t xml:space="preserve"> </w:t>
      </w:r>
      <w:proofErr w:type="spellStart"/>
      <w:r w:rsidRPr="00C70F06">
        <w:rPr>
          <w:rFonts w:ascii="Cambria" w:hAnsi="Cambria"/>
          <w:sz w:val="21"/>
        </w:rPr>
        <w:t>cohomology</w:t>
      </w:r>
      <w:proofErr w:type="spellEnd"/>
      <w:r w:rsidRPr="00C70F06">
        <w:rPr>
          <w:rFonts w:ascii="Cambria" w:hAnsi="Cambria"/>
          <w:sz w:val="21"/>
        </w:rPr>
        <w:t>, special values of zeta functions, and a geometric application to resolution of singularities.</w:t>
      </w:r>
    </w:p>
    <w:p w:rsidR="00C70F06" w:rsidRDefault="00C70F06" w:rsidP="00C70F06">
      <w:pPr>
        <w:rPr>
          <w:rFonts w:ascii="Cambria" w:hAnsi="Cambria"/>
          <w:sz w:val="21"/>
        </w:rPr>
      </w:pPr>
      <w:r w:rsidRPr="00C70F06">
        <w:rPr>
          <w:rFonts w:ascii="Cambria" w:hAnsi="Cambria"/>
          <w:sz w:val="21"/>
        </w:rPr>
        <w:t> </w:t>
      </w:r>
    </w:p>
    <w:p w:rsidR="002359F0" w:rsidRPr="00C70F06" w:rsidRDefault="002359F0" w:rsidP="00C70F06">
      <w:pPr>
        <w:rPr>
          <w:rFonts w:ascii="Cambria" w:hAnsi="Cambria"/>
          <w:sz w:val="21"/>
        </w:rPr>
      </w:pPr>
    </w:p>
    <w:p w:rsidR="002359F0" w:rsidRPr="002359F0" w:rsidRDefault="002359F0" w:rsidP="002359F0">
      <w:pPr>
        <w:rPr>
          <w:rFonts w:ascii="Cambria" w:hAnsi="Cambria"/>
          <w:b/>
          <w:sz w:val="22"/>
        </w:rPr>
      </w:pPr>
      <w:proofErr w:type="spellStart"/>
      <w:r w:rsidRPr="002359F0">
        <w:rPr>
          <w:rFonts w:ascii="Cambria" w:hAnsi="Cambria" w:hint="eastAsia"/>
          <w:b/>
          <w:bCs/>
          <w:sz w:val="22"/>
        </w:rPr>
        <w:t>Jinhyun</w:t>
      </w:r>
      <w:proofErr w:type="spellEnd"/>
      <w:r w:rsidRPr="002359F0">
        <w:rPr>
          <w:rFonts w:ascii="Cambria" w:hAnsi="Cambria" w:hint="eastAsia"/>
          <w:b/>
          <w:bCs/>
          <w:sz w:val="22"/>
        </w:rPr>
        <w:t xml:space="preserve"> Park </w:t>
      </w:r>
    </w:p>
    <w:p w:rsidR="002359F0" w:rsidRPr="002359F0" w:rsidRDefault="002359F0" w:rsidP="002359F0">
      <w:pPr>
        <w:rPr>
          <w:rFonts w:ascii="Cambria" w:hAnsi="Cambria"/>
          <w:sz w:val="21"/>
          <w:szCs w:val="21"/>
        </w:rPr>
      </w:pPr>
      <w:proofErr w:type="gramStart"/>
      <w:r w:rsidRPr="002359F0">
        <w:rPr>
          <w:rFonts w:ascii="Cambria" w:hAnsi="Cambria" w:hint="eastAsia"/>
          <w:bCs/>
          <w:sz w:val="21"/>
          <w:szCs w:val="21"/>
        </w:rPr>
        <w:t>Title :</w:t>
      </w:r>
      <w:proofErr w:type="gramEnd"/>
      <w:r w:rsidRPr="002359F0">
        <w:rPr>
          <w:rFonts w:ascii="Cambria" w:hAnsi="Cambria" w:hint="eastAsia"/>
          <w:bCs/>
          <w:sz w:val="21"/>
          <w:szCs w:val="21"/>
        </w:rPr>
        <w:t xml:space="preserve"> </w:t>
      </w:r>
      <w:r w:rsidRPr="002359F0">
        <w:rPr>
          <w:rFonts w:ascii="Cambria" w:hAnsi="Cambria" w:hint="eastAsia"/>
          <w:sz w:val="21"/>
          <w:szCs w:val="21"/>
        </w:rPr>
        <w:t xml:space="preserve">Some cycle groups with respect to </w:t>
      </w:r>
      <w:proofErr w:type="spellStart"/>
      <w:r w:rsidRPr="002359F0">
        <w:rPr>
          <w:rFonts w:ascii="Cambria" w:hAnsi="Cambria" w:hint="eastAsia"/>
          <w:sz w:val="21"/>
          <w:szCs w:val="21"/>
        </w:rPr>
        <w:t>hyperplane</w:t>
      </w:r>
      <w:proofErr w:type="spellEnd"/>
      <w:r w:rsidRPr="002359F0">
        <w:rPr>
          <w:rFonts w:ascii="Cambria" w:hAnsi="Cambria" w:hint="eastAsia"/>
          <w:sz w:val="21"/>
          <w:szCs w:val="21"/>
        </w:rPr>
        <w:t xml:space="preserve"> arrangements</w:t>
      </w:r>
    </w:p>
    <w:p w:rsidR="002359F0" w:rsidRPr="002359F0" w:rsidRDefault="002359F0" w:rsidP="002359F0">
      <w:pPr>
        <w:rPr>
          <w:rFonts w:ascii="Cambria" w:hAnsi="Cambria"/>
          <w:sz w:val="21"/>
          <w:szCs w:val="21"/>
        </w:rPr>
      </w:pPr>
      <w:proofErr w:type="gramStart"/>
      <w:r w:rsidRPr="002359F0">
        <w:rPr>
          <w:rFonts w:ascii="Cambria" w:hAnsi="Cambria" w:hint="eastAsia"/>
          <w:bCs/>
          <w:sz w:val="21"/>
          <w:szCs w:val="21"/>
        </w:rPr>
        <w:t>Abstract :</w:t>
      </w:r>
      <w:proofErr w:type="gramEnd"/>
      <w:r w:rsidRPr="002359F0">
        <w:rPr>
          <w:rFonts w:ascii="Cambria" w:hAnsi="Cambria" w:hint="eastAsia"/>
          <w:bCs/>
          <w:sz w:val="21"/>
          <w:szCs w:val="21"/>
        </w:rPr>
        <w:t xml:space="preserve"> </w:t>
      </w:r>
      <w:r w:rsidRPr="002359F0">
        <w:rPr>
          <w:rFonts w:ascii="Cambria" w:hAnsi="Cambria" w:hint="eastAsia"/>
          <w:sz w:val="21"/>
          <w:szCs w:val="21"/>
        </w:rPr>
        <w:t xml:space="preserve">I will discuss a work in progress that attempts to describe some part of </w:t>
      </w:r>
      <w:proofErr w:type="spellStart"/>
      <w:r w:rsidRPr="002359F0">
        <w:rPr>
          <w:rFonts w:ascii="Cambria" w:hAnsi="Cambria" w:hint="eastAsia"/>
          <w:sz w:val="21"/>
          <w:szCs w:val="21"/>
        </w:rPr>
        <w:t>motivic</w:t>
      </w:r>
      <w:proofErr w:type="spellEnd"/>
      <w:r w:rsidRPr="002359F0">
        <w:rPr>
          <w:rFonts w:ascii="Cambria" w:hAnsi="Cambria" w:hint="eastAsia"/>
          <w:sz w:val="21"/>
          <w:szCs w:val="21"/>
        </w:rPr>
        <w:t xml:space="preserve"> </w:t>
      </w:r>
      <w:proofErr w:type="spellStart"/>
      <w:r w:rsidRPr="002359F0">
        <w:rPr>
          <w:rFonts w:ascii="Cambria" w:hAnsi="Cambria" w:hint="eastAsia"/>
          <w:sz w:val="21"/>
          <w:szCs w:val="21"/>
        </w:rPr>
        <w:t>cohomology</w:t>
      </w:r>
      <w:proofErr w:type="spellEnd"/>
      <w:r w:rsidRPr="002359F0">
        <w:rPr>
          <w:rFonts w:ascii="Cambria" w:hAnsi="Cambria" w:hint="eastAsia"/>
          <w:sz w:val="21"/>
          <w:szCs w:val="21"/>
        </w:rPr>
        <w:t xml:space="preserve"> from </w:t>
      </w:r>
      <w:proofErr w:type="spellStart"/>
      <w:r w:rsidRPr="002359F0">
        <w:rPr>
          <w:rFonts w:ascii="Cambria" w:hAnsi="Cambria" w:hint="eastAsia"/>
          <w:sz w:val="21"/>
          <w:szCs w:val="21"/>
        </w:rPr>
        <w:t>hyperplane</w:t>
      </w:r>
      <w:proofErr w:type="spellEnd"/>
      <w:r w:rsidRPr="002359F0">
        <w:rPr>
          <w:rFonts w:ascii="Cambria" w:hAnsi="Cambria" w:hint="eastAsia"/>
          <w:sz w:val="21"/>
          <w:szCs w:val="21"/>
        </w:rPr>
        <w:t xml:space="preserve"> arrangements. Particular types of </w:t>
      </w:r>
      <w:proofErr w:type="spellStart"/>
      <w:r w:rsidRPr="002359F0">
        <w:rPr>
          <w:rFonts w:ascii="Cambria" w:hAnsi="Cambria" w:hint="eastAsia"/>
          <w:sz w:val="21"/>
          <w:szCs w:val="21"/>
        </w:rPr>
        <w:t>hyperplane</w:t>
      </w:r>
      <w:proofErr w:type="spellEnd"/>
      <w:r w:rsidRPr="002359F0">
        <w:rPr>
          <w:rFonts w:ascii="Cambria" w:hAnsi="Cambria" w:hint="eastAsia"/>
          <w:sz w:val="21"/>
          <w:szCs w:val="21"/>
        </w:rPr>
        <w:t xml:space="preserve"> arrangements provide interesting invariants such as Milnor K-groups, absolute </w:t>
      </w:r>
      <w:proofErr w:type="spellStart"/>
      <w:r w:rsidRPr="002359F0">
        <w:rPr>
          <w:rFonts w:ascii="Cambria" w:hAnsi="Cambria" w:hint="eastAsia"/>
          <w:sz w:val="21"/>
          <w:szCs w:val="21"/>
        </w:rPr>
        <w:t>Kaehler</w:t>
      </w:r>
      <w:proofErr w:type="spellEnd"/>
      <w:r w:rsidRPr="002359F0">
        <w:rPr>
          <w:rFonts w:ascii="Cambria" w:hAnsi="Cambria" w:hint="eastAsia"/>
          <w:sz w:val="21"/>
          <w:szCs w:val="21"/>
        </w:rPr>
        <w:t xml:space="preserve"> differentials, and de </w:t>
      </w:r>
      <w:proofErr w:type="spellStart"/>
      <w:r w:rsidRPr="002359F0">
        <w:rPr>
          <w:rFonts w:ascii="Cambria" w:hAnsi="Cambria" w:hint="eastAsia"/>
          <w:sz w:val="21"/>
          <w:szCs w:val="21"/>
        </w:rPr>
        <w:t>Rham</w:t>
      </w:r>
      <w:proofErr w:type="spellEnd"/>
      <w:r w:rsidRPr="002359F0">
        <w:rPr>
          <w:rFonts w:ascii="Cambria" w:hAnsi="Cambria" w:hint="eastAsia"/>
          <w:sz w:val="21"/>
          <w:szCs w:val="21"/>
        </w:rPr>
        <w:t xml:space="preserve">-Witt complexes. </w:t>
      </w:r>
    </w:p>
    <w:p w:rsidR="002359F0" w:rsidRDefault="002359F0" w:rsidP="00C70F06">
      <w:pPr>
        <w:rPr>
          <w:rFonts w:ascii="Cambria" w:hAnsi="Cambria"/>
          <w:sz w:val="21"/>
          <w:szCs w:val="21"/>
        </w:rPr>
      </w:pPr>
    </w:p>
    <w:p w:rsidR="002359F0" w:rsidRDefault="002359F0" w:rsidP="00C70F06">
      <w:pPr>
        <w:rPr>
          <w:rFonts w:ascii="Cambria" w:hAnsi="Cambria"/>
          <w:sz w:val="21"/>
          <w:szCs w:val="21"/>
        </w:rPr>
      </w:pPr>
    </w:p>
    <w:p w:rsidR="00C70F06" w:rsidRPr="002359F0" w:rsidRDefault="00C70F06" w:rsidP="00C70F06">
      <w:pPr>
        <w:rPr>
          <w:rFonts w:ascii="Cambria" w:hAnsi="Cambria"/>
          <w:b/>
          <w:sz w:val="22"/>
          <w:szCs w:val="21"/>
        </w:rPr>
      </w:pPr>
      <w:r w:rsidRPr="002359F0">
        <w:rPr>
          <w:rFonts w:ascii="Cambria" w:hAnsi="Cambria"/>
          <w:b/>
          <w:sz w:val="22"/>
          <w:szCs w:val="21"/>
        </w:rPr>
        <w:t>Takeshi Saito</w:t>
      </w:r>
    </w:p>
    <w:p w:rsidR="00C70F06" w:rsidRPr="00C70F06" w:rsidRDefault="00C70F06" w:rsidP="00C70F06">
      <w:pPr>
        <w:rPr>
          <w:rFonts w:ascii="Cambria" w:hAnsi="Cambria"/>
          <w:sz w:val="21"/>
        </w:rPr>
      </w:pPr>
      <w:r w:rsidRPr="00C70F06">
        <w:rPr>
          <w:rFonts w:ascii="Cambria" w:hAnsi="Cambria"/>
          <w:sz w:val="21"/>
        </w:rPr>
        <w:t>Title: Wild ramification of schemes and sheaves</w:t>
      </w:r>
    </w:p>
    <w:p w:rsidR="00C70F06" w:rsidRPr="00C70F06" w:rsidRDefault="00C70F06" w:rsidP="00C70F06">
      <w:pPr>
        <w:rPr>
          <w:rFonts w:ascii="Cambria" w:hAnsi="Cambria"/>
          <w:sz w:val="21"/>
        </w:rPr>
      </w:pPr>
      <w:r w:rsidRPr="00C70F06">
        <w:rPr>
          <w:rFonts w:ascii="Cambria" w:hAnsi="Cambria"/>
          <w:sz w:val="21"/>
        </w:rPr>
        <w:t>Abstract: We discuss recent developments on geometric theory of ramification of schemes and sheaves.</w:t>
      </w:r>
    </w:p>
    <w:p w:rsidR="00C70F06" w:rsidRPr="00C70F06" w:rsidRDefault="00C70F06" w:rsidP="00C70F06">
      <w:pPr>
        <w:rPr>
          <w:rFonts w:ascii="Cambria" w:hAnsi="Cambria"/>
          <w:sz w:val="21"/>
        </w:rPr>
      </w:pPr>
      <w:r w:rsidRPr="00C70F06">
        <w:rPr>
          <w:rFonts w:ascii="Cambria" w:hAnsi="Cambria"/>
          <w:sz w:val="21"/>
        </w:rPr>
        <w:t>For invariants of $\ell$-</w:t>
      </w:r>
      <w:proofErr w:type="spellStart"/>
      <w:r w:rsidRPr="00C70F06">
        <w:rPr>
          <w:rFonts w:ascii="Cambria" w:hAnsi="Cambria"/>
          <w:sz w:val="21"/>
        </w:rPr>
        <w:t>adic</w:t>
      </w:r>
      <w:proofErr w:type="spellEnd"/>
      <w:r w:rsidRPr="00C70F06">
        <w:rPr>
          <w:rFonts w:ascii="Cambria" w:hAnsi="Cambria"/>
          <w:sz w:val="21"/>
        </w:rPr>
        <w:t xml:space="preserve"> </w:t>
      </w:r>
      <w:proofErr w:type="spellStart"/>
      <w:r w:rsidRPr="00C70F06">
        <w:rPr>
          <w:rFonts w:ascii="Cambria" w:hAnsi="Cambria"/>
          <w:sz w:val="21"/>
        </w:rPr>
        <w:t>cohomology</w:t>
      </w:r>
      <w:proofErr w:type="spellEnd"/>
      <w:r w:rsidRPr="00C70F06">
        <w:rPr>
          <w:rFonts w:ascii="Cambria" w:hAnsi="Cambria"/>
          <w:sz w:val="21"/>
        </w:rPr>
        <w:t>, we present formulas of Riemann-</w:t>
      </w:r>
      <w:proofErr w:type="spellStart"/>
      <w:r w:rsidRPr="00C70F06">
        <w:rPr>
          <w:rFonts w:ascii="Cambria" w:hAnsi="Cambria"/>
          <w:sz w:val="21"/>
        </w:rPr>
        <w:t>Roch</w:t>
      </w:r>
      <w:proofErr w:type="spellEnd"/>
      <w:r w:rsidRPr="00C70F06">
        <w:rPr>
          <w:rFonts w:ascii="Cambria" w:hAnsi="Cambria"/>
          <w:sz w:val="21"/>
        </w:rPr>
        <w:t xml:space="preserve"> type expressing them in terms of ramification theoretic invariants of sheaves. The latter invariants allow geometric computations involving some new blow-up constructions.</w:t>
      </w:r>
    </w:p>
    <w:p w:rsidR="00C70F06" w:rsidRPr="00C70F06" w:rsidRDefault="00C70F06" w:rsidP="00C70F06">
      <w:pPr>
        <w:rPr>
          <w:rFonts w:ascii="Cambria" w:hAnsi="Cambria"/>
          <w:sz w:val="21"/>
        </w:rPr>
      </w:pPr>
    </w:p>
    <w:p w:rsidR="00C70F06" w:rsidRPr="00C70F06" w:rsidRDefault="00C70F06" w:rsidP="00C70F06">
      <w:pPr>
        <w:rPr>
          <w:rFonts w:ascii="Cambria" w:hAnsi="Cambria"/>
          <w:b/>
          <w:sz w:val="22"/>
        </w:rPr>
      </w:pPr>
      <w:r w:rsidRPr="00C70F06">
        <w:rPr>
          <w:rFonts w:ascii="Cambria" w:hAnsi="Cambria"/>
          <w:b/>
          <w:sz w:val="22"/>
        </w:rPr>
        <w:lastRenderedPageBreak/>
        <w:t xml:space="preserve">Kim </w:t>
      </w:r>
      <w:proofErr w:type="spellStart"/>
      <w:r w:rsidRPr="00C70F06">
        <w:rPr>
          <w:rFonts w:ascii="Cambria" w:hAnsi="Cambria"/>
          <w:b/>
          <w:sz w:val="22"/>
        </w:rPr>
        <w:t>Minhyong</w:t>
      </w:r>
      <w:proofErr w:type="spellEnd"/>
      <w:r w:rsidRPr="00C70F06">
        <w:rPr>
          <w:rFonts w:ascii="Cambria" w:hAnsi="Cambria"/>
          <w:b/>
          <w:sz w:val="22"/>
        </w:rPr>
        <w:t xml:space="preserve"> </w:t>
      </w:r>
    </w:p>
    <w:p w:rsidR="00C70F06" w:rsidRPr="00C70F06" w:rsidRDefault="00C70F06" w:rsidP="00C70F06">
      <w:pPr>
        <w:rPr>
          <w:rFonts w:ascii="Cambria" w:hAnsi="Cambria"/>
          <w:sz w:val="21"/>
        </w:rPr>
      </w:pPr>
      <w:r w:rsidRPr="00C70F06">
        <w:rPr>
          <w:rFonts w:ascii="Cambria" w:hAnsi="Cambria"/>
          <w:sz w:val="21"/>
        </w:rPr>
        <w:t xml:space="preserve">Title: Tangential localization and duality for Selmer varieties. </w:t>
      </w:r>
    </w:p>
    <w:p w:rsidR="00C70F06" w:rsidRPr="00C70F06" w:rsidRDefault="00C70F06" w:rsidP="00C70F06">
      <w:pPr>
        <w:rPr>
          <w:rFonts w:ascii="Cambria" w:hAnsi="Cambria"/>
          <w:sz w:val="21"/>
        </w:rPr>
      </w:pPr>
      <w:r w:rsidRPr="00C70F06">
        <w:rPr>
          <w:rFonts w:ascii="Cambria" w:hAnsi="Cambria"/>
          <w:sz w:val="21"/>
        </w:rPr>
        <w:t>Abstract: We discuss the differential of the localization map for the Selmer variety of a hyperbolic curve and some applications to Diophantine problems over number fields.</w:t>
      </w:r>
    </w:p>
    <w:p w:rsidR="00C70F06" w:rsidRPr="00C70F06" w:rsidRDefault="00C70F06" w:rsidP="00C70F06">
      <w:pPr>
        <w:rPr>
          <w:rFonts w:ascii="Cambria" w:hAnsi="Cambria"/>
          <w:sz w:val="21"/>
        </w:rPr>
      </w:pPr>
    </w:p>
    <w:p w:rsidR="00C70F06" w:rsidRDefault="00C70F06" w:rsidP="00C70F06">
      <w:pPr>
        <w:rPr>
          <w:rFonts w:ascii="Cambria" w:hAnsi="Cambria"/>
          <w:sz w:val="21"/>
        </w:rPr>
      </w:pPr>
    </w:p>
    <w:p w:rsidR="00C70F06" w:rsidRPr="00C70F06" w:rsidRDefault="00C70F06" w:rsidP="00C70F06">
      <w:pPr>
        <w:rPr>
          <w:rFonts w:ascii="Cambria" w:hAnsi="Cambria"/>
          <w:b/>
          <w:sz w:val="22"/>
        </w:rPr>
      </w:pPr>
      <w:r w:rsidRPr="00C70F06">
        <w:rPr>
          <w:rFonts w:ascii="Cambria" w:hAnsi="Cambria"/>
          <w:b/>
          <w:sz w:val="22"/>
        </w:rPr>
        <w:t xml:space="preserve">T. </w:t>
      </w:r>
      <w:proofErr w:type="spellStart"/>
      <w:r w:rsidRPr="00C70F06">
        <w:rPr>
          <w:rFonts w:ascii="Cambria" w:hAnsi="Cambria"/>
          <w:b/>
          <w:sz w:val="22"/>
        </w:rPr>
        <w:t>Katsura</w:t>
      </w:r>
      <w:proofErr w:type="spellEnd"/>
      <w:r w:rsidRPr="00C70F06">
        <w:rPr>
          <w:rFonts w:ascii="Cambria" w:hAnsi="Cambria"/>
          <w:b/>
          <w:sz w:val="22"/>
        </w:rPr>
        <w:t xml:space="preserve"> </w:t>
      </w:r>
    </w:p>
    <w:p w:rsidR="00C70F06" w:rsidRPr="00C70F06" w:rsidRDefault="00C70F06" w:rsidP="00C70F06">
      <w:pPr>
        <w:rPr>
          <w:rFonts w:ascii="Cambria" w:hAnsi="Cambria"/>
          <w:sz w:val="21"/>
        </w:rPr>
      </w:pPr>
      <w:r w:rsidRPr="00C70F06">
        <w:rPr>
          <w:rFonts w:ascii="Cambria" w:hAnsi="Cambria"/>
          <w:sz w:val="21"/>
        </w:rPr>
        <w:t xml:space="preserve">Title: Configurations of rational curves on </w:t>
      </w:r>
      <w:proofErr w:type="spellStart"/>
      <w:r w:rsidRPr="00C70F06">
        <w:rPr>
          <w:rFonts w:ascii="Cambria" w:hAnsi="Cambria"/>
          <w:sz w:val="21"/>
        </w:rPr>
        <w:t>supersingular</w:t>
      </w:r>
      <w:proofErr w:type="spellEnd"/>
      <w:r w:rsidRPr="00C70F06">
        <w:rPr>
          <w:rFonts w:ascii="Cambria" w:hAnsi="Cambria"/>
          <w:sz w:val="21"/>
        </w:rPr>
        <w:t xml:space="preserve"> </w:t>
      </w:r>
      <w:proofErr w:type="spellStart"/>
      <w:r w:rsidRPr="00C70F06">
        <w:rPr>
          <w:rFonts w:ascii="Cambria" w:hAnsi="Cambria"/>
          <w:sz w:val="21"/>
        </w:rPr>
        <w:t>K3</w:t>
      </w:r>
      <w:proofErr w:type="spellEnd"/>
      <w:r w:rsidRPr="00C70F06">
        <w:rPr>
          <w:rFonts w:ascii="Cambria" w:hAnsi="Cambria"/>
          <w:sz w:val="21"/>
        </w:rPr>
        <w:t xml:space="preserve"> surfaces in small characteristics. </w:t>
      </w:r>
    </w:p>
    <w:p w:rsidR="00C70F06" w:rsidRPr="00C70F06" w:rsidRDefault="00C70F06" w:rsidP="00C70F06">
      <w:pPr>
        <w:rPr>
          <w:rFonts w:ascii="Cambria" w:hAnsi="Cambria"/>
          <w:sz w:val="21"/>
        </w:rPr>
      </w:pPr>
      <w:r w:rsidRPr="00C70F06">
        <w:rPr>
          <w:rFonts w:ascii="Cambria" w:hAnsi="Cambria"/>
          <w:sz w:val="21"/>
        </w:rPr>
        <w:t xml:space="preserve">Abstract: Let C be a nonsingular complete curve of genus 2, and let J(C) be the </w:t>
      </w:r>
      <w:proofErr w:type="spellStart"/>
      <w:r w:rsidRPr="00C70F06">
        <w:rPr>
          <w:rFonts w:ascii="Cambria" w:hAnsi="Cambria"/>
          <w:sz w:val="21"/>
        </w:rPr>
        <w:t>Jacobian</w:t>
      </w:r>
      <w:proofErr w:type="spellEnd"/>
      <w:r w:rsidRPr="00C70F06">
        <w:rPr>
          <w:rFonts w:ascii="Cambria" w:hAnsi="Cambria"/>
          <w:sz w:val="21"/>
        </w:rPr>
        <w:t xml:space="preserve"> variety of C. If characteristic p is not equal to 2, then it is well-known that on the </w:t>
      </w:r>
      <w:proofErr w:type="spellStart"/>
      <w:r w:rsidRPr="00C70F06">
        <w:rPr>
          <w:rFonts w:ascii="Cambria" w:hAnsi="Cambria"/>
          <w:sz w:val="21"/>
        </w:rPr>
        <w:t>Kummer</w:t>
      </w:r>
      <w:proofErr w:type="spellEnd"/>
      <w:r w:rsidRPr="00C70F06">
        <w:rPr>
          <w:rFonts w:ascii="Cambria" w:hAnsi="Cambria"/>
          <w:sz w:val="21"/>
        </w:rPr>
        <w:t xml:space="preserve"> surface Km(J(C)), there </w:t>
      </w:r>
      <w:proofErr w:type="spellStart"/>
      <w:r w:rsidRPr="00C70F06">
        <w:rPr>
          <w:rFonts w:ascii="Cambria" w:hAnsi="Cambria"/>
          <w:sz w:val="21"/>
        </w:rPr>
        <w:t>exisits</w:t>
      </w:r>
      <w:proofErr w:type="spellEnd"/>
      <w:r w:rsidRPr="00C70F06">
        <w:rPr>
          <w:rFonts w:ascii="Cambria" w:hAnsi="Cambria"/>
          <w:sz w:val="21"/>
        </w:rPr>
        <w:t xml:space="preserve"> </w:t>
      </w:r>
      <w:proofErr w:type="spellStart"/>
      <w:r w:rsidRPr="00C70F06">
        <w:rPr>
          <w:rFonts w:ascii="Cambria" w:hAnsi="Cambria"/>
          <w:sz w:val="21"/>
        </w:rPr>
        <w:t>Kummer's</w:t>
      </w:r>
      <w:proofErr w:type="spellEnd"/>
      <w:r w:rsidRPr="00C70F06">
        <w:rPr>
          <w:rFonts w:ascii="Cambria" w:hAnsi="Cambria"/>
          <w:sz w:val="21"/>
        </w:rPr>
        <w:t xml:space="preserve"> 16_{6} configuration of 32 rational </w:t>
      </w:r>
    </w:p>
    <w:p w:rsidR="00C70F06" w:rsidRPr="00C70F06" w:rsidRDefault="00C70F06" w:rsidP="00C70F06">
      <w:pPr>
        <w:rPr>
          <w:rFonts w:ascii="Cambria" w:hAnsi="Cambria"/>
          <w:sz w:val="21"/>
        </w:rPr>
      </w:pPr>
      <w:proofErr w:type="gramStart"/>
      <w:r w:rsidRPr="00C70F06">
        <w:rPr>
          <w:rFonts w:ascii="Cambria" w:hAnsi="Cambria"/>
          <w:sz w:val="21"/>
        </w:rPr>
        <w:t>curves</w:t>
      </w:r>
      <w:proofErr w:type="gramEnd"/>
      <w:r w:rsidRPr="00C70F06">
        <w:rPr>
          <w:rFonts w:ascii="Cambria" w:hAnsi="Cambria"/>
          <w:sz w:val="21"/>
        </w:rPr>
        <w:t xml:space="preserve">. In this talk we consider the </w:t>
      </w:r>
      <w:proofErr w:type="spellStart"/>
      <w:r w:rsidRPr="00C70F06">
        <w:rPr>
          <w:rFonts w:ascii="Cambria" w:hAnsi="Cambria"/>
          <w:sz w:val="21"/>
        </w:rPr>
        <w:t>supersingular</w:t>
      </w:r>
      <w:proofErr w:type="spellEnd"/>
      <w:r w:rsidRPr="00C70F06">
        <w:rPr>
          <w:rFonts w:ascii="Cambria" w:hAnsi="Cambria"/>
          <w:sz w:val="21"/>
        </w:rPr>
        <w:t xml:space="preserve"> </w:t>
      </w:r>
      <w:proofErr w:type="spellStart"/>
      <w:r w:rsidRPr="00C70F06">
        <w:rPr>
          <w:rFonts w:ascii="Cambria" w:hAnsi="Cambria"/>
          <w:sz w:val="21"/>
        </w:rPr>
        <w:t>K3</w:t>
      </w:r>
      <w:proofErr w:type="spellEnd"/>
      <w:r w:rsidRPr="00C70F06">
        <w:rPr>
          <w:rFonts w:ascii="Cambria" w:hAnsi="Cambria"/>
          <w:sz w:val="21"/>
        </w:rPr>
        <w:t xml:space="preserve"> surface with </w:t>
      </w:r>
      <w:proofErr w:type="spellStart"/>
      <w:r w:rsidRPr="00C70F06">
        <w:rPr>
          <w:rFonts w:ascii="Cambria" w:hAnsi="Cambria"/>
          <w:sz w:val="21"/>
        </w:rPr>
        <w:t>Artin</w:t>
      </w:r>
      <w:proofErr w:type="spellEnd"/>
      <w:r w:rsidRPr="00C70F06">
        <w:rPr>
          <w:rFonts w:ascii="Cambria" w:hAnsi="Cambria"/>
          <w:sz w:val="21"/>
        </w:rPr>
        <w:t xml:space="preserve"> invariant 1 in characteristic 2 (resp. 3). Using a structure of (generalized) </w:t>
      </w:r>
      <w:proofErr w:type="spellStart"/>
      <w:r w:rsidRPr="00C70F06">
        <w:rPr>
          <w:rFonts w:ascii="Cambria" w:hAnsi="Cambria"/>
          <w:sz w:val="21"/>
        </w:rPr>
        <w:t>Kummer</w:t>
      </w:r>
      <w:proofErr w:type="spellEnd"/>
      <w:r w:rsidRPr="00C70F06">
        <w:rPr>
          <w:rFonts w:ascii="Cambria" w:hAnsi="Cambria"/>
          <w:sz w:val="21"/>
        </w:rPr>
        <w:t xml:space="preserve"> surface, we show that on the surface there exists 21</w:t>
      </w:r>
      <w:proofErr w:type="gramStart"/>
      <w:r w:rsidRPr="00C70F06">
        <w:rPr>
          <w:rFonts w:ascii="Cambria" w:hAnsi="Cambria"/>
          <w:sz w:val="21"/>
        </w:rPr>
        <w:t>_{</w:t>
      </w:r>
      <w:proofErr w:type="gramEnd"/>
      <w:r w:rsidRPr="00C70F06">
        <w:rPr>
          <w:rFonts w:ascii="Cambria" w:hAnsi="Cambria"/>
          <w:sz w:val="21"/>
        </w:rPr>
        <w:t xml:space="preserve">5} (resp. 16_{10}) configuration of 42 (resp. 32) rational curves. These facts relate to the structure of Leech lattice. </w:t>
      </w:r>
    </w:p>
    <w:p w:rsidR="00C70F06" w:rsidRPr="00C70F06" w:rsidRDefault="00C70F06" w:rsidP="00C70F06">
      <w:pPr>
        <w:rPr>
          <w:rFonts w:ascii="Cambria" w:hAnsi="Cambria"/>
          <w:sz w:val="21"/>
        </w:rPr>
      </w:pPr>
    </w:p>
    <w:p w:rsidR="00C70F06" w:rsidRDefault="00C70F06" w:rsidP="00C70F06">
      <w:pPr>
        <w:rPr>
          <w:rFonts w:ascii="Cambria" w:hAnsi="Cambria"/>
          <w:sz w:val="21"/>
        </w:rPr>
      </w:pPr>
    </w:p>
    <w:p w:rsidR="00C70F06" w:rsidRPr="00C70F06" w:rsidRDefault="00C70F06" w:rsidP="00C70F06">
      <w:pPr>
        <w:rPr>
          <w:rFonts w:ascii="Cambria" w:hAnsi="Cambria"/>
          <w:b/>
          <w:sz w:val="22"/>
        </w:rPr>
      </w:pPr>
      <w:r w:rsidRPr="00C70F06">
        <w:rPr>
          <w:rFonts w:ascii="Cambria" w:hAnsi="Cambria"/>
          <w:b/>
          <w:sz w:val="22"/>
        </w:rPr>
        <w:t xml:space="preserve">Christian </w:t>
      </w:r>
      <w:proofErr w:type="spellStart"/>
      <w:r w:rsidRPr="00C70F06">
        <w:rPr>
          <w:rFonts w:ascii="Cambria" w:hAnsi="Cambria"/>
          <w:b/>
          <w:sz w:val="22"/>
        </w:rPr>
        <w:t>Liedtke</w:t>
      </w:r>
      <w:proofErr w:type="spellEnd"/>
      <w:r w:rsidRPr="00C70F06">
        <w:rPr>
          <w:rFonts w:ascii="Cambria" w:hAnsi="Cambria"/>
          <w:b/>
          <w:sz w:val="22"/>
        </w:rPr>
        <w:t xml:space="preserve"> </w:t>
      </w:r>
    </w:p>
    <w:p w:rsidR="00C70F06" w:rsidRPr="00C70F06" w:rsidRDefault="00C70F06" w:rsidP="00C70F06">
      <w:pPr>
        <w:rPr>
          <w:rFonts w:ascii="Cambria" w:hAnsi="Cambria"/>
          <w:sz w:val="21"/>
        </w:rPr>
      </w:pPr>
      <w:r w:rsidRPr="00C70F06">
        <w:rPr>
          <w:rFonts w:ascii="Cambria" w:hAnsi="Cambria"/>
          <w:sz w:val="21"/>
        </w:rPr>
        <w:t xml:space="preserve">Title: The Classification of </w:t>
      </w:r>
      <w:proofErr w:type="spellStart"/>
      <w:r w:rsidRPr="00C70F06">
        <w:rPr>
          <w:rFonts w:ascii="Cambria" w:hAnsi="Cambria"/>
          <w:sz w:val="21"/>
        </w:rPr>
        <w:t>Enriques</w:t>
      </w:r>
      <w:proofErr w:type="spellEnd"/>
      <w:r w:rsidRPr="00C70F06">
        <w:rPr>
          <w:rFonts w:ascii="Cambria" w:hAnsi="Cambria"/>
          <w:sz w:val="21"/>
        </w:rPr>
        <w:t xml:space="preserve"> Surfaces </w:t>
      </w:r>
    </w:p>
    <w:p w:rsidR="00C70F06" w:rsidRPr="00C70F06" w:rsidRDefault="00C70F06" w:rsidP="00C70F06">
      <w:pPr>
        <w:rPr>
          <w:rFonts w:ascii="Cambria" w:hAnsi="Cambria"/>
          <w:sz w:val="21"/>
        </w:rPr>
      </w:pPr>
      <w:r w:rsidRPr="00C70F06">
        <w:rPr>
          <w:rFonts w:ascii="Cambria" w:hAnsi="Cambria"/>
          <w:sz w:val="21"/>
        </w:rPr>
        <w:t xml:space="preserve">Abstract: We classify </w:t>
      </w:r>
      <w:proofErr w:type="spellStart"/>
      <w:proofErr w:type="gramStart"/>
      <w:r w:rsidRPr="00C70F06">
        <w:rPr>
          <w:rFonts w:ascii="Cambria" w:hAnsi="Cambria"/>
          <w:sz w:val="21"/>
        </w:rPr>
        <w:t>Enriques</w:t>
      </w:r>
      <w:proofErr w:type="spellEnd"/>
      <w:proofErr w:type="gramEnd"/>
      <w:r w:rsidRPr="00C70F06">
        <w:rPr>
          <w:rFonts w:ascii="Cambria" w:hAnsi="Cambria"/>
          <w:sz w:val="21"/>
        </w:rPr>
        <w:t xml:space="preserve"> surfaces in positive characteristic, prove lifting to characteristic zero, construct their </w:t>
      </w:r>
      <w:proofErr w:type="spellStart"/>
      <w:r w:rsidRPr="00C70F06">
        <w:rPr>
          <w:rFonts w:ascii="Cambria" w:hAnsi="Cambria"/>
          <w:sz w:val="21"/>
        </w:rPr>
        <w:t>moduli</w:t>
      </w:r>
      <w:proofErr w:type="spellEnd"/>
      <w:r w:rsidRPr="00C70F06">
        <w:rPr>
          <w:rFonts w:ascii="Cambria" w:hAnsi="Cambria"/>
          <w:sz w:val="21"/>
        </w:rPr>
        <w:t xml:space="preserve"> spaces over the integers, and describe the geometry of their </w:t>
      </w:r>
      <w:proofErr w:type="spellStart"/>
      <w:r w:rsidRPr="00C70F06">
        <w:rPr>
          <w:rFonts w:ascii="Cambria" w:hAnsi="Cambria"/>
          <w:sz w:val="21"/>
        </w:rPr>
        <w:t>moduli</w:t>
      </w:r>
      <w:proofErr w:type="spellEnd"/>
      <w:r w:rsidRPr="00C70F06">
        <w:rPr>
          <w:rFonts w:ascii="Cambria" w:hAnsi="Cambria"/>
          <w:sz w:val="21"/>
        </w:rPr>
        <w:t xml:space="preserve"> spaces. The main novelty is that we completely solve the characteristic p=2-case. </w:t>
      </w:r>
    </w:p>
    <w:p w:rsidR="00C70F06" w:rsidRPr="00C70F06" w:rsidRDefault="00C70F06" w:rsidP="00C70F06">
      <w:pPr>
        <w:rPr>
          <w:rFonts w:ascii="Cambria" w:hAnsi="Cambria"/>
          <w:sz w:val="21"/>
        </w:rPr>
      </w:pPr>
    </w:p>
    <w:p w:rsidR="002359F0" w:rsidRDefault="002359F0" w:rsidP="004C222E">
      <w:pPr>
        <w:rPr>
          <w:rFonts w:ascii="Cambria" w:hAnsi="Cambria"/>
          <w:b/>
          <w:bCs/>
          <w:sz w:val="21"/>
        </w:rPr>
      </w:pPr>
    </w:p>
    <w:p w:rsidR="004C222E" w:rsidRPr="004C222E" w:rsidRDefault="004C222E" w:rsidP="004C222E">
      <w:pPr>
        <w:rPr>
          <w:rFonts w:ascii="Cambria" w:hAnsi="Cambria"/>
          <w:sz w:val="21"/>
        </w:rPr>
      </w:pPr>
      <w:r w:rsidRPr="004C222E">
        <w:rPr>
          <w:rFonts w:ascii="Cambria" w:hAnsi="Cambria" w:hint="eastAsia"/>
          <w:b/>
          <w:bCs/>
          <w:sz w:val="21"/>
        </w:rPr>
        <w:t>Jun-</w:t>
      </w:r>
      <w:proofErr w:type="spellStart"/>
      <w:r w:rsidRPr="004C222E">
        <w:rPr>
          <w:rFonts w:ascii="Cambria" w:hAnsi="Cambria" w:hint="eastAsia"/>
          <w:b/>
          <w:bCs/>
          <w:sz w:val="21"/>
        </w:rPr>
        <w:t>Muk</w:t>
      </w:r>
      <w:proofErr w:type="spellEnd"/>
      <w:r w:rsidRPr="004C222E">
        <w:rPr>
          <w:rFonts w:ascii="Cambria" w:hAnsi="Cambria" w:hint="eastAsia"/>
          <w:b/>
          <w:bCs/>
          <w:sz w:val="21"/>
        </w:rPr>
        <w:t xml:space="preserve"> Hwang </w:t>
      </w:r>
    </w:p>
    <w:p w:rsidR="004C222E" w:rsidRPr="004C222E" w:rsidRDefault="004C222E" w:rsidP="004C222E">
      <w:pPr>
        <w:rPr>
          <w:rFonts w:ascii="Cambria" w:hAnsi="Cambria"/>
          <w:sz w:val="21"/>
        </w:rPr>
      </w:pPr>
      <w:r w:rsidRPr="004C222E">
        <w:rPr>
          <w:rFonts w:ascii="Cambria" w:hAnsi="Cambria" w:hint="eastAsia"/>
          <w:bCs/>
          <w:sz w:val="21"/>
        </w:rPr>
        <w:t>Title:</w:t>
      </w:r>
      <w:r w:rsidRPr="004C222E">
        <w:rPr>
          <w:rFonts w:ascii="Cambria" w:hAnsi="Cambria" w:hint="eastAsia"/>
          <w:sz w:val="21"/>
        </w:rPr>
        <w:t xml:space="preserve"> Deformation of the space of lines on the 5-dimensional </w:t>
      </w:r>
      <w:proofErr w:type="spellStart"/>
      <w:r w:rsidRPr="004C222E">
        <w:rPr>
          <w:rFonts w:ascii="Cambria" w:hAnsi="Cambria" w:hint="eastAsia"/>
          <w:sz w:val="21"/>
        </w:rPr>
        <w:t>hyperquadric</w:t>
      </w:r>
      <w:proofErr w:type="spellEnd"/>
      <w:r w:rsidRPr="004C222E">
        <w:rPr>
          <w:rFonts w:ascii="Cambria" w:hAnsi="Cambria" w:hint="eastAsia"/>
          <w:sz w:val="21"/>
        </w:rPr>
        <w:t xml:space="preserve">. </w:t>
      </w:r>
    </w:p>
    <w:p w:rsidR="004C222E" w:rsidRPr="004C222E" w:rsidRDefault="004C222E" w:rsidP="004C222E">
      <w:pPr>
        <w:rPr>
          <w:rFonts w:ascii="Cambria" w:hAnsi="Cambria"/>
          <w:sz w:val="21"/>
        </w:rPr>
      </w:pPr>
      <w:r w:rsidRPr="004C222E">
        <w:rPr>
          <w:rFonts w:ascii="Cambria" w:hAnsi="Cambria" w:hint="eastAsia"/>
          <w:bCs/>
          <w:sz w:val="21"/>
        </w:rPr>
        <w:t>Abstract:</w:t>
      </w:r>
      <w:r w:rsidRPr="004C222E">
        <w:rPr>
          <w:rFonts w:ascii="Cambria" w:hAnsi="Cambria" w:hint="eastAsia"/>
          <w:sz w:val="21"/>
        </w:rPr>
        <w:t xml:space="preserve"> Let $</w:t>
      </w:r>
      <w:proofErr w:type="spellStart"/>
      <w:r w:rsidRPr="004C222E">
        <w:rPr>
          <w:rFonts w:ascii="Cambria" w:hAnsi="Cambria" w:hint="eastAsia"/>
          <w:sz w:val="21"/>
        </w:rPr>
        <w:t>F^5</w:t>
      </w:r>
      <w:proofErr w:type="spellEnd"/>
      <w:r w:rsidRPr="004C222E">
        <w:rPr>
          <w:rFonts w:ascii="Cambria" w:hAnsi="Cambria" w:hint="eastAsia"/>
          <w:sz w:val="21"/>
        </w:rPr>
        <w:t xml:space="preserve">$ be the space of lines on the 5-dimensional </w:t>
      </w:r>
      <w:proofErr w:type="spellStart"/>
      <w:r w:rsidRPr="004C222E">
        <w:rPr>
          <w:rFonts w:ascii="Cambria" w:hAnsi="Cambria" w:hint="eastAsia"/>
          <w:sz w:val="21"/>
        </w:rPr>
        <w:t>hyperquadric</w:t>
      </w:r>
      <w:proofErr w:type="spellEnd"/>
      <w:r w:rsidRPr="004C222E">
        <w:rPr>
          <w:rFonts w:ascii="Cambria" w:hAnsi="Cambria" w:hint="eastAsia"/>
          <w:sz w:val="21"/>
        </w:rPr>
        <w:t xml:space="preserve"> $</w:t>
      </w:r>
      <w:proofErr w:type="spellStart"/>
      <w:r w:rsidRPr="004C222E">
        <w:rPr>
          <w:rFonts w:ascii="Cambria" w:hAnsi="Cambria" w:hint="eastAsia"/>
          <w:sz w:val="21"/>
        </w:rPr>
        <w:t>Q^5</w:t>
      </w:r>
      <w:proofErr w:type="spellEnd"/>
      <w:r w:rsidRPr="004C222E">
        <w:rPr>
          <w:rFonts w:ascii="Cambria" w:hAnsi="Cambria" w:hint="eastAsia"/>
          <w:sz w:val="21"/>
        </w:rPr>
        <w:t xml:space="preserve"> \subset {\bf P</w:t>
      </w:r>
      <w:proofErr w:type="gramStart"/>
      <w:r w:rsidRPr="004C222E">
        <w:rPr>
          <w:rFonts w:ascii="Cambria" w:hAnsi="Cambria" w:hint="eastAsia"/>
          <w:sz w:val="21"/>
        </w:rPr>
        <w:t>}^</w:t>
      </w:r>
      <w:proofErr w:type="gramEnd"/>
      <w:r w:rsidRPr="004C222E">
        <w:rPr>
          <w:rFonts w:ascii="Cambria" w:hAnsi="Cambria" w:hint="eastAsia"/>
          <w:sz w:val="21"/>
        </w:rPr>
        <w:t>6$. $</w:t>
      </w:r>
      <w:proofErr w:type="spellStart"/>
      <w:r w:rsidRPr="004C222E">
        <w:rPr>
          <w:rFonts w:ascii="Cambria" w:hAnsi="Cambria" w:hint="eastAsia"/>
          <w:sz w:val="21"/>
        </w:rPr>
        <w:t>F^5</w:t>
      </w:r>
      <w:proofErr w:type="spellEnd"/>
      <w:r w:rsidRPr="004C222E">
        <w:rPr>
          <w:rFonts w:ascii="Cambria" w:hAnsi="Cambria" w:hint="eastAsia"/>
          <w:sz w:val="21"/>
        </w:rPr>
        <w:t>$ is a 7-dimensional homogeneous projective manifold. We show that a projective manifold which arises as a deformation of $</w:t>
      </w:r>
      <w:proofErr w:type="spellStart"/>
      <w:r w:rsidRPr="004C222E">
        <w:rPr>
          <w:rFonts w:ascii="Cambria" w:hAnsi="Cambria" w:hint="eastAsia"/>
          <w:sz w:val="21"/>
        </w:rPr>
        <w:t>F^5</w:t>
      </w:r>
      <w:proofErr w:type="spellEnd"/>
      <w:r w:rsidRPr="004C222E">
        <w:rPr>
          <w:rFonts w:ascii="Cambria" w:hAnsi="Cambria" w:hint="eastAsia"/>
          <w:sz w:val="21"/>
        </w:rPr>
        <w:t xml:space="preserve">$ is </w:t>
      </w:r>
      <w:proofErr w:type="spellStart"/>
      <w:r w:rsidRPr="004C222E">
        <w:rPr>
          <w:rFonts w:ascii="Cambria" w:hAnsi="Cambria" w:hint="eastAsia"/>
          <w:sz w:val="21"/>
        </w:rPr>
        <w:t>biregular</w:t>
      </w:r>
      <w:proofErr w:type="spellEnd"/>
      <w:r>
        <w:rPr>
          <w:rFonts w:ascii="Cambria" w:hAnsi="Cambria" w:hint="eastAsia"/>
          <w:sz w:val="21"/>
        </w:rPr>
        <w:t xml:space="preserve"> </w:t>
      </w:r>
      <w:r w:rsidRPr="004C222E">
        <w:rPr>
          <w:rFonts w:ascii="Cambria" w:hAnsi="Cambria" w:hint="eastAsia"/>
          <w:sz w:val="21"/>
        </w:rPr>
        <w:t>to either $</w:t>
      </w:r>
      <w:proofErr w:type="spellStart"/>
      <w:r w:rsidRPr="004C222E">
        <w:rPr>
          <w:rFonts w:ascii="Cambria" w:hAnsi="Cambria" w:hint="eastAsia"/>
          <w:sz w:val="21"/>
        </w:rPr>
        <w:t>F^5</w:t>
      </w:r>
      <w:proofErr w:type="spellEnd"/>
      <w:r w:rsidRPr="004C222E">
        <w:rPr>
          <w:rFonts w:ascii="Cambria" w:hAnsi="Cambria" w:hint="eastAsia"/>
          <w:sz w:val="21"/>
        </w:rPr>
        <w:t>$ itself or the $</w:t>
      </w:r>
      <w:proofErr w:type="spellStart"/>
      <w:r w:rsidRPr="004C222E">
        <w:rPr>
          <w:rFonts w:ascii="Cambria" w:hAnsi="Cambria" w:hint="eastAsia"/>
          <w:sz w:val="21"/>
        </w:rPr>
        <w:t>G_2</w:t>
      </w:r>
      <w:proofErr w:type="spellEnd"/>
      <w:r w:rsidRPr="004C222E">
        <w:rPr>
          <w:rFonts w:ascii="Cambria" w:hAnsi="Cambria" w:hint="eastAsia"/>
          <w:sz w:val="21"/>
        </w:rPr>
        <w:t>$-</w:t>
      </w:r>
      <w:proofErr w:type="spellStart"/>
      <w:r w:rsidRPr="004C222E">
        <w:rPr>
          <w:rFonts w:ascii="Cambria" w:hAnsi="Cambria" w:hint="eastAsia"/>
          <w:sz w:val="21"/>
        </w:rPr>
        <w:t>horospherical</w:t>
      </w:r>
      <w:proofErr w:type="spellEnd"/>
      <w:r w:rsidRPr="004C222E">
        <w:rPr>
          <w:rFonts w:ascii="Cambria" w:hAnsi="Cambria" w:hint="eastAsia"/>
          <w:sz w:val="21"/>
        </w:rPr>
        <w:t xml:space="preserve"> variety $</w:t>
      </w:r>
      <w:proofErr w:type="spellStart"/>
      <w:r w:rsidRPr="004C222E">
        <w:rPr>
          <w:rFonts w:ascii="Cambria" w:hAnsi="Cambria" w:hint="eastAsia"/>
          <w:sz w:val="21"/>
        </w:rPr>
        <w:t>X^5</w:t>
      </w:r>
      <w:proofErr w:type="spellEnd"/>
      <w:r w:rsidRPr="004C222E">
        <w:rPr>
          <w:rFonts w:ascii="Cambria" w:hAnsi="Cambria" w:hint="eastAsia"/>
          <w:sz w:val="21"/>
        </w:rPr>
        <w:t xml:space="preserve">$ studied by </w:t>
      </w:r>
      <w:proofErr w:type="spellStart"/>
      <w:r w:rsidRPr="004C222E">
        <w:rPr>
          <w:rFonts w:ascii="Cambria" w:hAnsi="Cambria" w:hint="eastAsia"/>
          <w:sz w:val="21"/>
        </w:rPr>
        <w:t>Pasquier</w:t>
      </w:r>
      <w:proofErr w:type="spellEnd"/>
      <w:r w:rsidRPr="004C222E">
        <w:rPr>
          <w:rFonts w:ascii="Cambria" w:hAnsi="Cambria" w:hint="eastAsia"/>
          <w:sz w:val="21"/>
        </w:rPr>
        <w:t xml:space="preserve">-Perrin. The key point of the proof is to show that a 7-dimensional </w:t>
      </w:r>
      <w:proofErr w:type="spellStart"/>
      <w:r w:rsidRPr="004C222E">
        <w:rPr>
          <w:rFonts w:ascii="Cambria" w:hAnsi="Cambria" w:hint="eastAsia"/>
          <w:sz w:val="21"/>
        </w:rPr>
        <w:t>uniruled</w:t>
      </w:r>
      <w:proofErr w:type="spellEnd"/>
      <w:r w:rsidRPr="004C222E">
        <w:rPr>
          <w:rFonts w:ascii="Cambria" w:hAnsi="Cambria" w:hint="eastAsia"/>
          <w:sz w:val="21"/>
        </w:rPr>
        <w:t xml:space="preserve"> projective manifold </w:t>
      </w:r>
      <w:proofErr w:type="spellStart"/>
      <w:r w:rsidRPr="004C222E">
        <w:rPr>
          <w:rFonts w:ascii="Cambria" w:hAnsi="Cambria" w:hint="eastAsia"/>
          <w:sz w:val="21"/>
        </w:rPr>
        <w:t>ofPicard</w:t>
      </w:r>
      <w:proofErr w:type="spellEnd"/>
      <w:r w:rsidRPr="004C222E">
        <w:rPr>
          <w:rFonts w:ascii="Cambria" w:hAnsi="Cambria" w:hint="eastAsia"/>
          <w:sz w:val="21"/>
        </w:rPr>
        <w:t xml:space="preserve"> number 1 with the variety of minimal rational tangents isomorphic to a certain </w:t>
      </w:r>
      <w:proofErr w:type="spellStart"/>
      <w:r w:rsidRPr="004C222E">
        <w:rPr>
          <w:rFonts w:ascii="Cambria" w:hAnsi="Cambria" w:hint="eastAsia"/>
          <w:sz w:val="21"/>
        </w:rPr>
        <w:t>Hirzebruch</w:t>
      </w:r>
      <w:proofErr w:type="spellEnd"/>
      <w:r w:rsidRPr="004C222E">
        <w:rPr>
          <w:rFonts w:ascii="Cambria" w:hAnsi="Cambria" w:hint="eastAsia"/>
          <w:sz w:val="21"/>
        </w:rPr>
        <w:t xml:space="preserve"> surface is </w:t>
      </w:r>
      <w:proofErr w:type="spellStart"/>
      <w:r w:rsidRPr="004C222E">
        <w:rPr>
          <w:rFonts w:ascii="Cambria" w:hAnsi="Cambria" w:hint="eastAsia"/>
          <w:sz w:val="21"/>
        </w:rPr>
        <w:t>biregular</w:t>
      </w:r>
      <w:proofErr w:type="spellEnd"/>
      <w:r w:rsidRPr="004C222E">
        <w:rPr>
          <w:rFonts w:ascii="Cambria" w:hAnsi="Cambria" w:hint="eastAsia"/>
          <w:sz w:val="21"/>
        </w:rPr>
        <w:t xml:space="preserve"> to $</w:t>
      </w:r>
      <w:proofErr w:type="spellStart"/>
      <w:r w:rsidRPr="004C222E">
        <w:rPr>
          <w:rFonts w:ascii="Cambria" w:hAnsi="Cambria" w:hint="eastAsia"/>
          <w:sz w:val="21"/>
        </w:rPr>
        <w:t>X^5</w:t>
      </w:r>
      <w:proofErr w:type="spellEnd"/>
      <w:r w:rsidRPr="004C222E">
        <w:rPr>
          <w:rFonts w:ascii="Cambria" w:hAnsi="Cambria" w:hint="eastAsia"/>
          <w:sz w:val="21"/>
        </w:rPr>
        <w:t xml:space="preserve">$. A main new ingredient in the proof is a study of the </w:t>
      </w:r>
      <w:proofErr w:type="spellStart"/>
      <w:r w:rsidRPr="004C222E">
        <w:rPr>
          <w:rFonts w:ascii="Cambria" w:hAnsi="Cambria" w:hint="eastAsia"/>
          <w:sz w:val="21"/>
        </w:rPr>
        <w:t>Cartanian</w:t>
      </w:r>
      <w:proofErr w:type="spellEnd"/>
      <w:r w:rsidRPr="004C222E">
        <w:rPr>
          <w:rFonts w:ascii="Cambria" w:hAnsi="Cambria" w:hint="eastAsia"/>
          <w:sz w:val="21"/>
        </w:rPr>
        <w:t xml:space="preserve"> geometry of the geometric structure determined by such a </w:t>
      </w:r>
      <w:proofErr w:type="spellStart"/>
      <w:r w:rsidRPr="004C222E">
        <w:rPr>
          <w:rFonts w:ascii="Cambria" w:hAnsi="Cambria" w:hint="eastAsia"/>
          <w:sz w:val="21"/>
        </w:rPr>
        <w:t>Hirzebruch</w:t>
      </w:r>
      <w:proofErr w:type="spellEnd"/>
      <w:r w:rsidRPr="004C222E">
        <w:rPr>
          <w:rFonts w:ascii="Cambria" w:hAnsi="Cambria" w:hint="eastAsia"/>
          <w:sz w:val="21"/>
        </w:rPr>
        <w:t xml:space="preserve"> surface: the construction of a </w:t>
      </w:r>
      <w:proofErr w:type="spellStart"/>
      <w:r w:rsidRPr="004C222E">
        <w:rPr>
          <w:rFonts w:ascii="Cambria" w:hAnsi="Cambria" w:hint="eastAsia"/>
          <w:sz w:val="21"/>
        </w:rPr>
        <w:t>Cartan</w:t>
      </w:r>
      <w:proofErr w:type="spellEnd"/>
      <w:r w:rsidRPr="004C222E">
        <w:rPr>
          <w:rFonts w:ascii="Cambria" w:hAnsi="Cambria" w:hint="eastAsia"/>
          <w:sz w:val="21"/>
        </w:rPr>
        <w:t xml:space="preserve"> connection and the investigation of its curvature. This geometric structure is associated to a non-reductive graded Lie algebra and has not been studied classically.</w:t>
      </w:r>
    </w:p>
    <w:p w:rsidR="004C222E" w:rsidRPr="004C222E" w:rsidRDefault="004C222E" w:rsidP="004C222E">
      <w:pPr>
        <w:rPr>
          <w:rFonts w:ascii="Cambria" w:hAnsi="Cambria"/>
          <w:sz w:val="21"/>
        </w:rPr>
      </w:pPr>
    </w:p>
    <w:p w:rsidR="00C70F06" w:rsidRPr="004C222E" w:rsidRDefault="00C70F06" w:rsidP="00C70F06">
      <w:pPr>
        <w:rPr>
          <w:rFonts w:ascii="Cambria" w:hAnsi="Cambria"/>
          <w:sz w:val="21"/>
        </w:rPr>
      </w:pPr>
    </w:p>
    <w:p w:rsidR="00C70F06" w:rsidRPr="00C70F06" w:rsidRDefault="00C70F06" w:rsidP="00C70F06">
      <w:pPr>
        <w:rPr>
          <w:rFonts w:ascii="Cambria" w:hAnsi="Cambria"/>
          <w:b/>
          <w:sz w:val="22"/>
        </w:rPr>
      </w:pPr>
      <w:r w:rsidRPr="00C70F06">
        <w:rPr>
          <w:rFonts w:ascii="Cambria" w:hAnsi="Cambria"/>
          <w:b/>
          <w:sz w:val="22"/>
        </w:rPr>
        <w:t xml:space="preserve">Yoichi </w:t>
      </w:r>
      <w:proofErr w:type="spellStart"/>
      <w:r w:rsidRPr="00C70F06">
        <w:rPr>
          <w:rFonts w:ascii="Cambria" w:hAnsi="Cambria"/>
          <w:b/>
          <w:sz w:val="22"/>
        </w:rPr>
        <w:t>Miyaoka</w:t>
      </w:r>
      <w:proofErr w:type="spellEnd"/>
    </w:p>
    <w:p w:rsidR="00C70F06" w:rsidRPr="00C70F06" w:rsidRDefault="00C70F06" w:rsidP="00C70F06">
      <w:pPr>
        <w:rPr>
          <w:rFonts w:ascii="Cambria" w:hAnsi="Cambria"/>
          <w:sz w:val="21"/>
        </w:rPr>
      </w:pPr>
      <w:r w:rsidRPr="00C70F06">
        <w:rPr>
          <w:rFonts w:ascii="Cambria" w:hAnsi="Cambria"/>
          <w:sz w:val="21"/>
        </w:rPr>
        <w:t xml:space="preserve">Title:  </w:t>
      </w:r>
      <w:proofErr w:type="spellStart"/>
      <w:r w:rsidRPr="00C70F06">
        <w:rPr>
          <w:rFonts w:ascii="Cambria" w:hAnsi="Cambria"/>
          <w:sz w:val="21"/>
        </w:rPr>
        <w:t>Bogomolov-Miyaoka-Yau</w:t>
      </w:r>
      <w:proofErr w:type="spellEnd"/>
      <w:r w:rsidRPr="00C70F06">
        <w:rPr>
          <w:rFonts w:ascii="Cambria" w:hAnsi="Cambria"/>
          <w:sz w:val="21"/>
        </w:rPr>
        <w:t xml:space="preserve"> inequalities --- variants and applications.</w:t>
      </w:r>
    </w:p>
    <w:p w:rsidR="00C70F06" w:rsidRPr="00C70F06" w:rsidRDefault="00C70F06" w:rsidP="00C70F06">
      <w:pPr>
        <w:rPr>
          <w:rFonts w:ascii="Cambria" w:hAnsi="Cambria"/>
          <w:sz w:val="21"/>
        </w:rPr>
      </w:pPr>
      <w:r w:rsidRPr="00C70F06">
        <w:rPr>
          <w:rFonts w:ascii="Cambria" w:hAnsi="Cambria"/>
          <w:sz w:val="21"/>
        </w:rPr>
        <w:t xml:space="preserve">Abstract:  Several versions of the </w:t>
      </w:r>
      <w:proofErr w:type="spellStart"/>
      <w:r w:rsidRPr="00C70F06">
        <w:rPr>
          <w:rFonts w:ascii="Cambria" w:hAnsi="Cambria"/>
          <w:sz w:val="21"/>
        </w:rPr>
        <w:t>Bogomolov</w:t>
      </w:r>
      <w:proofErr w:type="spellEnd"/>
      <w:r w:rsidRPr="00C70F06">
        <w:rPr>
          <w:rFonts w:ascii="Cambria" w:hAnsi="Cambria"/>
          <w:sz w:val="21"/>
        </w:rPr>
        <w:t xml:space="preserve"> inequality and the </w:t>
      </w:r>
      <w:proofErr w:type="spellStart"/>
      <w:r w:rsidRPr="00C70F06">
        <w:rPr>
          <w:rFonts w:ascii="Cambria" w:hAnsi="Cambria"/>
          <w:sz w:val="21"/>
        </w:rPr>
        <w:t>Miyaoka-Yau</w:t>
      </w:r>
      <w:proofErr w:type="spellEnd"/>
      <w:r w:rsidRPr="00C70F06">
        <w:rPr>
          <w:rFonts w:ascii="Cambria" w:hAnsi="Cambria"/>
          <w:sz w:val="21"/>
        </w:rPr>
        <w:t xml:space="preserve"> inequality </w:t>
      </w:r>
    </w:p>
    <w:p w:rsidR="00C70F06" w:rsidRPr="00C70F06" w:rsidRDefault="00C70F06" w:rsidP="00C70F06">
      <w:pPr>
        <w:rPr>
          <w:rFonts w:ascii="Cambria" w:hAnsi="Cambria"/>
          <w:sz w:val="21"/>
        </w:rPr>
      </w:pPr>
      <w:proofErr w:type="gramStart"/>
      <w:r w:rsidRPr="00C70F06">
        <w:rPr>
          <w:rFonts w:ascii="Cambria" w:hAnsi="Cambria"/>
          <w:sz w:val="21"/>
        </w:rPr>
        <w:t>and</w:t>
      </w:r>
      <w:proofErr w:type="gramEnd"/>
      <w:r w:rsidRPr="00C70F06">
        <w:rPr>
          <w:rFonts w:ascii="Cambria" w:hAnsi="Cambria"/>
          <w:sz w:val="21"/>
        </w:rPr>
        <w:t xml:space="preserve"> their applications are discussed. Specifically, we show that the inequalities for </w:t>
      </w:r>
      <w:proofErr w:type="spellStart"/>
      <w:r w:rsidRPr="00C70F06">
        <w:rPr>
          <w:rFonts w:ascii="Cambria" w:hAnsi="Cambria"/>
          <w:sz w:val="21"/>
        </w:rPr>
        <w:t>orbibundles</w:t>
      </w:r>
      <w:proofErr w:type="spellEnd"/>
      <w:r w:rsidRPr="00C70F06">
        <w:rPr>
          <w:rFonts w:ascii="Cambria" w:hAnsi="Cambria"/>
          <w:sz w:val="21"/>
        </w:rPr>
        <w:t xml:space="preserve"> and Higgs bundles yield several intriguing geometric consequences. </w:t>
      </w:r>
    </w:p>
    <w:p w:rsidR="00C70F06" w:rsidRPr="00C70F06" w:rsidRDefault="00C70F06" w:rsidP="00C70F06">
      <w:pPr>
        <w:rPr>
          <w:rFonts w:ascii="Cambria" w:hAnsi="Cambria"/>
          <w:sz w:val="21"/>
        </w:rPr>
      </w:pPr>
    </w:p>
    <w:p w:rsidR="00782867" w:rsidRDefault="00782867" w:rsidP="00782867">
      <w:pPr>
        <w:rPr>
          <w:rFonts w:ascii="Cambria" w:hAnsi="Cambria" w:hint="eastAsia"/>
          <w:b/>
          <w:bCs/>
          <w:sz w:val="21"/>
        </w:rPr>
      </w:pPr>
    </w:p>
    <w:p w:rsidR="00782867" w:rsidRPr="00782867" w:rsidRDefault="00782867" w:rsidP="00782867">
      <w:pPr>
        <w:rPr>
          <w:rFonts w:ascii="Cambria" w:hAnsi="Cambria"/>
          <w:sz w:val="21"/>
        </w:rPr>
      </w:pPr>
      <w:proofErr w:type="spellStart"/>
      <w:r w:rsidRPr="00782867">
        <w:rPr>
          <w:rFonts w:ascii="Cambria" w:hAnsi="Cambria" w:hint="eastAsia"/>
          <w:b/>
          <w:bCs/>
          <w:sz w:val="21"/>
        </w:rPr>
        <w:t>JongHae</w:t>
      </w:r>
      <w:proofErr w:type="spellEnd"/>
      <w:r w:rsidRPr="00782867">
        <w:rPr>
          <w:rFonts w:ascii="Cambria" w:hAnsi="Cambria" w:hint="eastAsia"/>
          <w:b/>
          <w:bCs/>
          <w:sz w:val="21"/>
        </w:rPr>
        <w:t xml:space="preserve"> </w:t>
      </w:r>
      <w:proofErr w:type="spellStart"/>
      <w:r w:rsidRPr="00782867">
        <w:rPr>
          <w:rFonts w:ascii="Cambria" w:hAnsi="Cambria" w:hint="eastAsia"/>
          <w:b/>
          <w:bCs/>
          <w:sz w:val="21"/>
        </w:rPr>
        <w:t>Keum</w:t>
      </w:r>
      <w:proofErr w:type="spellEnd"/>
      <w:r w:rsidRPr="00782867">
        <w:rPr>
          <w:rFonts w:ascii="Cambria" w:hAnsi="Cambria" w:hint="eastAsia"/>
          <w:b/>
          <w:bCs/>
          <w:sz w:val="21"/>
        </w:rPr>
        <w:t xml:space="preserve"> </w:t>
      </w:r>
    </w:p>
    <w:p w:rsidR="00782867" w:rsidRPr="00782867" w:rsidRDefault="00782867" w:rsidP="00782867">
      <w:pPr>
        <w:rPr>
          <w:rFonts w:ascii="Cambria" w:hAnsi="Cambria" w:hint="eastAsia"/>
          <w:sz w:val="21"/>
        </w:rPr>
      </w:pPr>
      <w:r w:rsidRPr="00782867">
        <w:rPr>
          <w:rFonts w:ascii="Cambria" w:hAnsi="Cambria" w:hint="eastAsia"/>
          <w:bCs/>
          <w:sz w:val="21"/>
        </w:rPr>
        <w:t xml:space="preserve">Title: </w:t>
      </w:r>
      <w:r w:rsidRPr="00782867">
        <w:rPr>
          <w:rFonts w:ascii="Cambria" w:hAnsi="Cambria" w:hint="eastAsia"/>
          <w:sz w:val="21"/>
        </w:rPr>
        <w:t>Toward a geometric construction of fake projective planes</w:t>
      </w:r>
    </w:p>
    <w:p w:rsidR="00782867" w:rsidRPr="00782867" w:rsidRDefault="00782867" w:rsidP="00782867">
      <w:pPr>
        <w:rPr>
          <w:rFonts w:ascii="Cambria" w:hAnsi="Cambria" w:hint="eastAsia"/>
          <w:sz w:val="21"/>
        </w:rPr>
      </w:pPr>
      <w:r w:rsidRPr="00782867">
        <w:rPr>
          <w:rFonts w:ascii="Cambria" w:hAnsi="Cambria" w:hint="eastAsia"/>
          <w:bCs/>
          <w:sz w:val="21"/>
        </w:rPr>
        <w:t>Abstract:</w:t>
      </w:r>
      <w:r w:rsidRPr="00782867">
        <w:rPr>
          <w:rFonts w:ascii="Cambria" w:hAnsi="Cambria" w:hint="eastAsia"/>
          <w:b/>
          <w:bCs/>
          <w:sz w:val="21"/>
        </w:rPr>
        <w:t xml:space="preserve"> </w:t>
      </w:r>
      <w:r w:rsidRPr="00782867">
        <w:rPr>
          <w:rFonts w:ascii="Cambria" w:hAnsi="Cambria" w:hint="eastAsia"/>
          <w:sz w:val="21"/>
        </w:rPr>
        <w:t>After surveying recent work of Prasad-</w:t>
      </w:r>
      <w:proofErr w:type="spellStart"/>
      <w:r w:rsidRPr="00782867">
        <w:rPr>
          <w:rFonts w:ascii="Cambria" w:hAnsi="Cambria" w:hint="eastAsia"/>
          <w:sz w:val="21"/>
        </w:rPr>
        <w:t>Yeung</w:t>
      </w:r>
      <w:proofErr w:type="spellEnd"/>
      <w:r w:rsidRPr="00782867">
        <w:rPr>
          <w:rFonts w:ascii="Cambria" w:hAnsi="Cambria" w:hint="eastAsia"/>
          <w:sz w:val="21"/>
        </w:rPr>
        <w:t xml:space="preserve">-Cartwright-Steger on the classification of fundamental groups of fake projective planes, I will give a criterion for a singular projective surface to become a quotient of a fake projective plane, so that constructing such a surface is as good as constructing a fake projective plane. </w:t>
      </w:r>
    </w:p>
    <w:p w:rsidR="00C70F06" w:rsidRDefault="00C70F06" w:rsidP="00C70F06">
      <w:pPr>
        <w:rPr>
          <w:rFonts w:ascii="Cambria" w:hAnsi="Cambria" w:hint="eastAsia"/>
          <w:sz w:val="21"/>
        </w:rPr>
      </w:pPr>
    </w:p>
    <w:p w:rsidR="00782867" w:rsidRDefault="00782867" w:rsidP="00C70F06">
      <w:pPr>
        <w:rPr>
          <w:rFonts w:ascii="Cambria" w:hAnsi="Cambria" w:hint="eastAsia"/>
          <w:sz w:val="21"/>
        </w:rPr>
      </w:pPr>
    </w:p>
    <w:p w:rsidR="00782867" w:rsidRDefault="00782867" w:rsidP="00C70F06">
      <w:pPr>
        <w:rPr>
          <w:rFonts w:ascii="Cambria" w:hAnsi="Cambria" w:hint="eastAsia"/>
          <w:sz w:val="21"/>
        </w:rPr>
      </w:pPr>
    </w:p>
    <w:p w:rsidR="00782867" w:rsidRPr="00782867" w:rsidRDefault="00782867" w:rsidP="00C70F06">
      <w:pPr>
        <w:rPr>
          <w:rFonts w:ascii="Cambria" w:hAnsi="Cambria"/>
          <w:sz w:val="21"/>
        </w:rPr>
      </w:pPr>
    </w:p>
    <w:p w:rsidR="00C70F06" w:rsidRPr="00C70F06" w:rsidRDefault="00C70F06" w:rsidP="00C70F06">
      <w:pPr>
        <w:rPr>
          <w:rFonts w:ascii="Cambria" w:hAnsi="Cambria"/>
          <w:b/>
          <w:sz w:val="22"/>
        </w:rPr>
      </w:pPr>
      <w:proofErr w:type="spellStart"/>
      <w:r w:rsidRPr="00C70F06">
        <w:rPr>
          <w:rFonts w:ascii="Cambria" w:hAnsi="Cambria"/>
          <w:b/>
          <w:sz w:val="22"/>
        </w:rPr>
        <w:lastRenderedPageBreak/>
        <w:t>Tomohdie</w:t>
      </w:r>
      <w:proofErr w:type="spellEnd"/>
      <w:r w:rsidRPr="00C70F06">
        <w:rPr>
          <w:rFonts w:ascii="Cambria" w:hAnsi="Cambria"/>
          <w:b/>
          <w:sz w:val="22"/>
        </w:rPr>
        <w:t xml:space="preserve"> </w:t>
      </w:r>
      <w:proofErr w:type="spellStart"/>
      <w:r w:rsidRPr="00C70F06">
        <w:rPr>
          <w:rFonts w:ascii="Cambria" w:hAnsi="Cambria"/>
          <w:b/>
          <w:sz w:val="22"/>
        </w:rPr>
        <w:t>Terasoma</w:t>
      </w:r>
      <w:proofErr w:type="spellEnd"/>
    </w:p>
    <w:p w:rsidR="00C70F06" w:rsidRPr="00C70F06" w:rsidRDefault="00C70F06" w:rsidP="00C70F06">
      <w:pPr>
        <w:rPr>
          <w:rFonts w:ascii="Cambria" w:hAnsi="Cambria"/>
          <w:sz w:val="21"/>
        </w:rPr>
      </w:pPr>
      <w:r w:rsidRPr="00C70F06">
        <w:rPr>
          <w:rFonts w:ascii="Cambria" w:hAnsi="Cambria"/>
          <w:sz w:val="21"/>
        </w:rPr>
        <w:t xml:space="preserve">Title: Relative completion and </w:t>
      </w:r>
      <w:proofErr w:type="spellStart"/>
      <w:r w:rsidRPr="00C70F06">
        <w:rPr>
          <w:rFonts w:ascii="Cambria" w:hAnsi="Cambria"/>
          <w:sz w:val="21"/>
        </w:rPr>
        <w:t>Beilinson</w:t>
      </w:r>
      <w:proofErr w:type="spellEnd"/>
      <w:r w:rsidRPr="00C70F06">
        <w:rPr>
          <w:rFonts w:ascii="Cambria" w:hAnsi="Cambria"/>
          <w:sz w:val="21"/>
        </w:rPr>
        <w:t xml:space="preserve"> conjecture for Kuga fiber space.</w:t>
      </w:r>
    </w:p>
    <w:p w:rsidR="00C70F06" w:rsidRPr="00C70F06" w:rsidRDefault="00C70F06" w:rsidP="00C70F06">
      <w:pPr>
        <w:rPr>
          <w:rFonts w:ascii="Cambria" w:hAnsi="Cambria"/>
          <w:sz w:val="21"/>
        </w:rPr>
      </w:pPr>
      <w:r w:rsidRPr="00C70F06">
        <w:rPr>
          <w:rFonts w:ascii="Cambria" w:hAnsi="Cambria"/>
          <w:sz w:val="21"/>
        </w:rPr>
        <w:t xml:space="preserve">Abstract: We constructed a </w:t>
      </w:r>
      <w:proofErr w:type="spellStart"/>
      <w:r w:rsidRPr="00C70F06">
        <w:rPr>
          <w:rFonts w:ascii="Cambria" w:hAnsi="Cambria"/>
          <w:sz w:val="21"/>
        </w:rPr>
        <w:t>Hopf</w:t>
      </w:r>
      <w:proofErr w:type="spellEnd"/>
      <w:r w:rsidRPr="00C70F06">
        <w:rPr>
          <w:rFonts w:ascii="Cambria" w:hAnsi="Cambria"/>
          <w:sz w:val="21"/>
        </w:rPr>
        <w:t xml:space="preserve"> algebra (with K. Kimura) associated to the category of mixed elliptic motives. To study relations between typical generators, it is necessary to study regulator map for Eisenstein elements. We prove the </w:t>
      </w:r>
      <w:proofErr w:type="spellStart"/>
      <w:r w:rsidRPr="00C70F06">
        <w:rPr>
          <w:rFonts w:ascii="Cambria" w:hAnsi="Cambria"/>
          <w:sz w:val="21"/>
        </w:rPr>
        <w:t>Beilinson</w:t>
      </w:r>
      <w:proofErr w:type="spellEnd"/>
      <w:r w:rsidRPr="00C70F06">
        <w:rPr>
          <w:rFonts w:ascii="Cambria" w:hAnsi="Cambria"/>
          <w:sz w:val="21"/>
        </w:rPr>
        <w:t xml:space="preserve"> conjecture for the relation between </w:t>
      </w:r>
      <w:proofErr w:type="spellStart"/>
      <w:r w:rsidRPr="00C70F06">
        <w:rPr>
          <w:rFonts w:ascii="Cambria" w:hAnsi="Cambria"/>
          <w:sz w:val="21"/>
        </w:rPr>
        <w:t>spcial</w:t>
      </w:r>
      <w:proofErr w:type="spellEnd"/>
      <w:r w:rsidRPr="00C70F06">
        <w:rPr>
          <w:rFonts w:ascii="Cambria" w:hAnsi="Cambria"/>
          <w:sz w:val="21"/>
        </w:rPr>
        <w:t xml:space="preserve"> value of L-function and regulator map for Kuga fiber space. This is a generalization of </w:t>
      </w:r>
      <w:proofErr w:type="spellStart"/>
      <w:r w:rsidRPr="00C70F06">
        <w:rPr>
          <w:rFonts w:ascii="Cambria" w:hAnsi="Cambria"/>
          <w:sz w:val="21"/>
        </w:rPr>
        <w:t>Beilison's</w:t>
      </w:r>
      <w:proofErr w:type="spellEnd"/>
      <w:r w:rsidRPr="00C70F06">
        <w:rPr>
          <w:rFonts w:ascii="Cambria" w:hAnsi="Cambria"/>
          <w:sz w:val="21"/>
        </w:rPr>
        <w:t xml:space="preserve"> earlier work for modular curves.</w:t>
      </w:r>
    </w:p>
    <w:p w:rsidR="00C70F06" w:rsidRPr="00C70F06" w:rsidRDefault="00C70F06" w:rsidP="00C70F06">
      <w:pPr>
        <w:rPr>
          <w:rFonts w:ascii="Cambria" w:hAnsi="Cambria"/>
          <w:sz w:val="21"/>
        </w:rPr>
      </w:pPr>
    </w:p>
    <w:p w:rsidR="00C70F06" w:rsidRDefault="00C70F06" w:rsidP="00C70F06">
      <w:pPr>
        <w:rPr>
          <w:rFonts w:ascii="Cambria" w:hAnsi="Cambria"/>
          <w:sz w:val="21"/>
        </w:rPr>
      </w:pPr>
    </w:p>
    <w:p w:rsidR="002359F0" w:rsidRPr="002359F0" w:rsidRDefault="002359F0" w:rsidP="002359F0">
      <w:pPr>
        <w:rPr>
          <w:rFonts w:ascii="Cambria" w:hAnsi="Cambria"/>
          <w:b/>
          <w:sz w:val="22"/>
        </w:rPr>
      </w:pPr>
      <w:proofErr w:type="spellStart"/>
      <w:r w:rsidRPr="002359F0">
        <w:rPr>
          <w:rFonts w:ascii="Cambria" w:hAnsi="Cambria" w:hint="eastAsia"/>
          <w:b/>
          <w:bCs/>
          <w:sz w:val="22"/>
        </w:rPr>
        <w:t>Yongnam</w:t>
      </w:r>
      <w:proofErr w:type="spellEnd"/>
      <w:r w:rsidRPr="002359F0">
        <w:rPr>
          <w:rFonts w:ascii="Cambria" w:hAnsi="Cambria" w:hint="eastAsia"/>
          <w:b/>
          <w:bCs/>
          <w:sz w:val="22"/>
        </w:rPr>
        <w:t xml:space="preserve"> Lee</w:t>
      </w:r>
    </w:p>
    <w:p w:rsidR="002359F0" w:rsidRPr="002359F0" w:rsidRDefault="002359F0" w:rsidP="002359F0">
      <w:pPr>
        <w:rPr>
          <w:rFonts w:ascii="Cambria" w:hAnsi="Cambria"/>
          <w:sz w:val="21"/>
        </w:rPr>
      </w:pPr>
      <w:r w:rsidRPr="002359F0">
        <w:rPr>
          <w:rFonts w:ascii="Cambria" w:hAnsi="Cambria" w:hint="eastAsia"/>
          <w:bCs/>
          <w:sz w:val="21"/>
        </w:rPr>
        <w:t xml:space="preserve">Title: </w:t>
      </w:r>
      <w:r w:rsidRPr="002359F0">
        <w:rPr>
          <w:rFonts w:ascii="Cambria" w:hAnsi="Cambria" w:hint="eastAsia"/>
          <w:sz w:val="21"/>
        </w:rPr>
        <w:t xml:space="preserve">Simply connected surfaces of general type with vanishing geometric genus in positive characteristic via deformation theory </w:t>
      </w:r>
    </w:p>
    <w:p w:rsidR="002359F0" w:rsidRPr="002359F0" w:rsidRDefault="002359F0" w:rsidP="002359F0">
      <w:pPr>
        <w:rPr>
          <w:rFonts w:ascii="Cambria" w:hAnsi="Cambria"/>
          <w:sz w:val="21"/>
        </w:rPr>
      </w:pPr>
      <w:r w:rsidRPr="002359F0">
        <w:rPr>
          <w:rFonts w:ascii="Cambria" w:hAnsi="Cambria" w:hint="eastAsia"/>
          <w:bCs/>
          <w:sz w:val="21"/>
        </w:rPr>
        <w:t>Abstract:</w:t>
      </w:r>
      <w:r w:rsidRPr="002359F0">
        <w:rPr>
          <w:rFonts w:ascii="Cambria" w:hAnsi="Cambria" w:hint="eastAsia"/>
          <w:sz w:val="21"/>
        </w:rPr>
        <w:t xml:space="preserve"> The compact </w:t>
      </w:r>
      <w:proofErr w:type="spellStart"/>
      <w:r w:rsidRPr="002359F0">
        <w:rPr>
          <w:rFonts w:ascii="Cambria" w:hAnsi="Cambria" w:hint="eastAsia"/>
          <w:sz w:val="21"/>
        </w:rPr>
        <w:t>moduli</w:t>
      </w:r>
      <w:proofErr w:type="spellEnd"/>
      <w:r w:rsidRPr="002359F0">
        <w:rPr>
          <w:rFonts w:ascii="Cambria" w:hAnsi="Cambria" w:hint="eastAsia"/>
          <w:sz w:val="21"/>
        </w:rPr>
        <w:t xml:space="preserve"> spaces of surfaces of general type and </w:t>
      </w:r>
      <w:proofErr w:type="spellStart"/>
      <w:r w:rsidRPr="002359F0">
        <w:rPr>
          <w:rFonts w:ascii="Cambria" w:hAnsi="Cambria" w:hint="eastAsia"/>
          <w:sz w:val="21"/>
        </w:rPr>
        <w:t>symplectic</w:t>
      </w:r>
      <w:proofErr w:type="spellEnd"/>
      <w:r w:rsidRPr="002359F0">
        <w:rPr>
          <w:rFonts w:ascii="Cambria" w:hAnsi="Cambria" w:hint="eastAsia"/>
          <w:sz w:val="21"/>
        </w:rPr>
        <w:t xml:space="preserve"> 4-manifold give some intuitive ideas to construct simply connected surfaces of general type with vanishing geometric genus over the </w:t>
      </w:r>
      <w:proofErr w:type="spellStart"/>
      <w:r w:rsidRPr="002359F0">
        <w:rPr>
          <w:rFonts w:ascii="Cambria" w:hAnsi="Cambria" w:hint="eastAsia"/>
          <w:sz w:val="21"/>
        </w:rPr>
        <w:t>filed</w:t>
      </w:r>
      <w:proofErr w:type="spellEnd"/>
      <w:r w:rsidRPr="002359F0">
        <w:rPr>
          <w:rFonts w:ascii="Cambria" w:hAnsi="Cambria" w:hint="eastAsia"/>
          <w:sz w:val="21"/>
        </w:rPr>
        <w:t xml:space="preserve"> of complex numbers. We present algebraically simply connected surfaces of general type with vanishing geometric genus in positive characteristic by using a Q-</w:t>
      </w:r>
      <w:proofErr w:type="spellStart"/>
      <w:r w:rsidRPr="002359F0">
        <w:rPr>
          <w:rFonts w:ascii="Cambria" w:hAnsi="Cambria" w:hint="eastAsia"/>
          <w:sz w:val="21"/>
        </w:rPr>
        <w:t>Gorenstein</w:t>
      </w:r>
      <w:proofErr w:type="spellEnd"/>
      <w:r w:rsidRPr="002359F0">
        <w:rPr>
          <w:rFonts w:ascii="Cambria" w:hAnsi="Cambria" w:hint="eastAsia"/>
          <w:sz w:val="21"/>
        </w:rPr>
        <w:t xml:space="preserve"> smoothing of two dimensional </w:t>
      </w:r>
      <w:proofErr w:type="spellStart"/>
      <w:r w:rsidRPr="002359F0">
        <w:rPr>
          <w:rFonts w:ascii="Cambria" w:hAnsi="Cambria" w:hint="eastAsia"/>
          <w:sz w:val="21"/>
        </w:rPr>
        <w:t>toric</w:t>
      </w:r>
      <w:proofErr w:type="spellEnd"/>
      <w:r w:rsidRPr="002359F0">
        <w:rPr>
          <w:rFonts w:ascii="Cambria" w:hAnsi="Cambria" w:hint="eastAsia"/>
          <w:sz w:val="21"/>
        </w:rPr>
        <w:t xml:space="preserve"> singularities of special type, previous constructions over the field of complex numbers, and </w:t>
      </w:r>
      <w:proofErr w:type="spellStart"/>
      <w:r w:rsidRPr="002359F0">
        <w:rPr>
          <w:rFonts w:ascii="Cambria" w:hAnsi="Cambria" w:hint="eastAsia"/>
          <w:sz w:val="21"/>
        </w:rPr>
        <w:t>Grothendieck's</w:t>
      </w:r>
      <w:proofErr w:type="spellEnd"/>
      <w:r w:rsidRPr="002359F0">
        <w:rPr>
          <w:rFonts w:ascii="Cambria" w:hAnsi="Cambria" w:hint="eastAsia"/>
          <w:sz w:val="21"/>
        </w:rPr>
        <w:t xml:space="preserve"> specialization theorem for the fundamental group. In order to do this, we develop the Q-</w:t>
      </w:r>
      <w:proofErr w:type="spellStart"/>
      <w:r w:rsidRPr="002359F0">
        <w:rPr>
          <w:rFonts w:ascii="Cambria" w:hAnsi="Cambria" w:hint="eastAsia"/>
          <w:sz w:val="21"/>
        </w:rPr>
        <w:t>Gorenstein</w:t>
      </w:r>
      <w:proofErr w:type="spellEnd"/>
      <w:r w:rsidRPr="002359F0">
        <w:rPr>
          <w:rFonts w:ascii="Cambria" w:hAnsi="Cambria" w:hint="eastAsia"/>
          <w:sz w:val="21"/>
        </w:rPr>
        <w:t xml:space="preserve"> deformation theory over a </w:t>
      </w:r>
      <w:proofErr w:type="spellStart"/>
      <w:r w:rsidRPr="002359F0">
        <w:rPr>
          <w:rFonts w:ascii="Cambria" w:hAnsi="Cambria" w:hint="eastAsia"/>
          <w:sz w:val="21"/>
        </w:rPr>
        <w:t>Noetherian</w:t>
      </w:r>
      <w:proofErr w:type="spellEnd"/>
      <w:r w:rsidRPr="002359F0">
        <w:rPr>
          <w:rFonts w:ascii="Cambria" w:hAnsi="Cambria" w:hint="eastAsia"/>
          <w:sz w:val="21"/>
        </w:rPr>
        <w:t xml:space="preserve"> complete regular local ring. It is a jointed work with Noboru Nakayama. </w:t>
      </w:r>
    </w:p>
    <w:p w:rsidR="002359F0" w:rsidRDefault="002359F0" w:rsidP="00C70F06">
      <w:pPr>
        <w:rPr>
          <w:rFonts w:ascii="Cambria" w:hAnsi="Cambria"/>
          <w:b/>
          <w:sz w:val="22"/>
        </w:rPr>
      </w:pPr>
    </w:p>
    <w:p w:rsidR="002359F0" w:rsidRDefault="002359F0" w:rsidP="00C70F06">
      <w:pPr>
        <w:rPr>
          <w:rFonts w:ascii="Cambria" w:hAnsi="Cambria"/>
          <w:b/>
          <w:sz w:val="22"/>
        </w:rPr>
      </w:pPr>
    </w:p>
    <w:p w:rsidR="00C70F06" w:rsidRPr="00C70F06" w:rsidRDefault="00C70F06" w:rsidP="00C70F06">
      <w:pPr>
        <w:rPr>
          <w:rFonts w:ascii="Cambria" w:hAnsi="Cambria"/>
          <w:b/>
          <w:sz w:val="22"/>
        </w:rPr>
      </w:pPr>
      <w:r w:rsidRPr="00C70F06">
        <w:rPr>
          <w:rFonts w:ascii="Cambria" w:hAnsi="Cambria"/>
          <w:b/>
          <w:sz w:val="22"/>
        </w:rPr>
        <w:t xml:space="preserve">Yujiro </w:t>
      </w:r>
      <w:proofErr w:type="spellStart"/>
      <w:r w:rsidRPr="00C70F06">
        <w:rPr>
          <w:rFonts w:ascii="Cambria" w:hAnsi="Cambria"/>
          <w:b/>
          <w:sz w:val="22"/>
        </w:rPr>
        <w:t>Kawamata</w:t>
      </w:r>
      <w:proofErr w:type="spellEnd"/>
    </w:p>
    <w:p w:rsidR="00C70F06" w:rsidRPr="00C70F06" w:rsidRDefault="00C70F06" w:rsidP="00C70F06">
      <w:pPr>
        <w:rPr>
          <w:rFonts w:ascii="Cambria" w:hAnsi="Cambria"/>
          <w:sz w:val="21"/>
        </w:rPr>
      </w:pPr>
      <w:r w:rsidRPr="00C70F06">
        <w:rPr>
          <w:rFonts w:ascii="Cambria" w:hAnsi="Cambria"/>
          <w:sz w:val="21"/>
        </w:rPr>
        <w:t>Title: Introduction to the abundance conjecture</w:t>
      </w:r>
    </w:p>
    <w:p w:rsidR="00C70F06" w:rsidRPr="00C70F06" w:rsidRDefault="00C70F06" w:rsidP="00C70F06">
      <w:pPr>
        <w:rPr>
          <w:rFonts w:ascii="Cambria" w:hAnsi="Cambria"/>
          <w:sz w:val="21"/>
        </w:rPr>
      </w:pPr>
      <w:r w:rsidRPr="00C70F06">
        <w:rPr>
          <w:rFonts w:ascii="Cambria" w:hAnsi="Cambria"/>
          <w:sz w:val="21"/>
        </w:rPr>
        <w:t xml:space="preserve">Abstract: This is a survey talk on the abundance conjecture. The conjecture claims that there exist many sections for line bundles which satisfy numerical conditions toward the existence of sections. This is a statement in the numerical geometry that the numerical conditions imply geometric conclusions, e.g., </w:t>
      </w:r>
      <w:proofErr w:type="spellStart"/>
      <w:r w:rsidRPr="00C70F06">
        <w:rPr>
          <w:rFonts w:ascii="Cambria" w:hAnsi="Cambria"/>
          <w:sz w:val="21"/>
        </w:rPr>
        <w:t>Nakai</w:t>
      </w:r>
      <w:proofErr w:type="spellEnd"/>
      <w:r w:rsidRPr="00C70F06">
        <w:rPr>
          <w:rFonts w:ascii="Cambria" w:hAnsi="Cambria"/>
          <w:sz w:val="21"/>
        </w:rPr>
        <w:t xml:space="preserve"> criterion and the base point free theorem.</w:t>
      </w:r>
    </w:p>
    <w:p w:rsidR="00C70F06" w:rsidRPr="00C70F06" w:rsidRDefault="00C70F06" w:rsidP="00C70F06">
      <w:pPr>
        <w:rPr>
          <w:rFonts w:ascii="Cambria" w:hAnsi="Cambria"/>
          <w:sz w:val="21"/>
        </w:rPr>
      </w:pPr>
      <w:r w:rsidRPr="00C70F06">
        <w:rPr>
          <w:rFonts w:ascii="Cambria" w:hAnsi="Cambria"/>
          <w:sz w:val="21"/>
        </w:rPr>
        <w:t> </w:t>
      </w:r>
    </w:p>
    <w:sectPr w:rsidR="00C70F06" w:rsidRPr="00C70F06" w:rsidSect="00287257">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CDE" w:rsidRDefault="00D30CDE" w:rsidP="00615116">
      <w:r>
        <w:separator/>
      </w:r>
    </w:p>
  </w:endnote>
  <w:endnote w:type="continuationSeparator" w:id="0">
    <w:p w:rsidR="00D30CDE" w:rsidRDefault="00D30CDE" w:rsidP="00615116">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CDE" w:rsidRDefault="00D30CDE" w:rsidP="00615116">
      <w:r>
        <w:separator/>
      </w:r>
    </w:p>
  </w:footnote>
  <w:footnote w:type="continuationSeparator" w:id="0">
    <w:p w:rsidR="00D30CDE" w:rsidRDefault="00D30CDE" w:rsidP="006151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70F06"/>
    <w:rsid w:val="00000D9F"/>
    <w:rsid w:val="00034A70"/>
    <w:rsid w:val="00061219"/>
    <w:rsid w:val="00061F5D"/>
    <w:rsid w:val="00112774"/>
    <w:rsid w:val="001219CC"/>
    <w:rsid w:val="002359F0"/>
    <w:rsid w:val="00251215"/>
    <w:rsid w:val="00251C7F"/>
    <w:rsid w:val="00287257"/>
    <w:rsid w:val="00316515"/>
    <w:rsid w:val="003212BE"/>
    <w:rsid w:val="003F0654"/>
    <w:rsid w:val="00442A4D"/>
    <w:rsid w:val="004804F5"/>
    <w:rsid w:val="00485AA1"/>
    <w:rsid w:val="004C222E"/>
    <w:rsid w:val="004E5BE1"/>
    <w:rsid w:val="00525F17"/>
    <w:rsid w:val="005305F6"/>
    <w:rsid w:val="00533F46"/>
    <w:rsid w:val="0057202F"/>
    <w:rsid w:val="00580DB8"/>
    <w:rsid w:val="00586B24"/>
    <w:rsid w:val="00595C05"/>
    <w:rsid w:val="00615116"/>
    <w:rsid w:val="00695386"/>
    <w:rsid w:val="00697DC0"/>
    <w:rsid w:val="00726950"/>
    <w:rsid w:val="00782867"/>
    <w:rsid w:val="007B4698"/>
    <w:rsid w:val="007C008E"/>
    <w:rsid w:val="007D440D"/>
    <w:rsid w:val="007E5696"/>
    <w:rsid w:val="007F55F9"/>
    <w:rsid w:val="008D0AF8"/>
    <w:rsid w:val="00900403"/>
    <w:rsid w:val="00900525"/>
    <w:rsid w:val="009A3DFE"/>
    <w:rsid w:val="00AE76BA"/>
    <w:rsid w:val="00AF370C"/>
    <w:rsid w:val="00B1097C"/>
    <w:rsid w:val="00B111E3"/>
    <w:rsid w:val="00B213E5"/>
    <w:rsid w:val="00B45F2B"/>
    <w:rsid w:val="00B62015"/>
    <w:rsid w:val="00BB766A"/>
    <w:rsid w:val="00C173CD"/>
    <w:rsid w:val="00C466F7"/>
    <w:rsid w:val="00C70F06"/>
    <w:rsid w:val="00CE651D"/>
    <w:rsid w:val="00D23833"/>
    <w:rsid w:val="00D30CDE"/>
    <w:rsid w:val="00D63C09"/>
    <w:rsid w:val="00D72818"/>
    <w:rsid w:val="00E10A1D"/>
    <w:rsid w:val="00E26C42"/>
    <w:rsid w:val="00E31576"/>
    <w:rsid w:val="00E50238"/>
    <w:rsid w:val="00E6257B"/>
    <w:rsid w:val="00E67E9E"/>
    <w:rsid w:val="00E837C3"/>
    <w:rsid w:val="00E869C0"/>
    <w:rsid w:val="00E935F1"/>
    <w:rsid w:val="00EF46D7"/>
    <w:rsid w:val="00F01FB6"/>
    <w:rsid w:val="00F028C9"/>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257"/>
    <w:pPr>
      <w:widowControl w:val="0"/>
      <w:wordWrap w:val="0"/>
      <w:autoSpaceDE w:val="0"/>
      <w:autoSpaceDN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5116"/>
    <w:pPr>
      <w:tabs>
        <w:tab w:val="center" w:pos="4513"/>
        <w:tab w:val="right" w:pos="9026"/>
      </w:tabs>
      <w:snapToGrid w:val="0"/>
    </w:pPr>
  </w:style>
  <w:style w:type="character" w:customStyle="1" w:styleId="Char">
    <w:name w:val="머리글 Char"/>
    <w:basedOn w:val="a0"/>
    <w:link w:val="a3"/>
    <w:uiPriority w:val="99"/>
    <w:semiHidden/>
    <w:rsid w:val="00615116"/>
  </w:style>
  <w:style w:type="paragraph" w:styleId="a4">
    <w:name w:val="footer"/>
    <w:basedOn w:val="a"/>
    <w:link w:val="Char0"/>
    <w:uiPriority w:val="99"/>
    <w:semiHidden/>
    <w:unhideWhenUsed/>
    <w:rsid w:val="00615116"/>
    <w:pPr>
      <w:tabs>
        <w:tab w:val="center" w:pos="4513"/>
        <w:tab w:val="right" w:pos="9026"/>
      </w:tabs>
      <w:snapToGrid w:val="0"/>
    </w:pPr>
  </w:style>
  <w:style w:type="character" w:customStyle="1" w:styleId="Char0">
    <w:name w:val="바닥글 Char"/>
    <w:basedOn w:val="a0"/>
    <w:link w:val="a4"/>
    <w:uiPriority w:val="99"/>
    <w:semiHidden/>
    <w:rsid w:val="00615116"/>
  </w:style>
  <w:style w:type="table" w:styleId="a5">
    <w:name w:val="Table Grid"/>
    <w:basedOn w:val="a1"/>
    <w:uiPriority w:val="59"/>
    <w:rsid w:val="00B45F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B45F2B"/>
    <w:pPr>
      <w:widowControl/>
      <w:wordWrap/>
      <w:autoSpaceDE/>
      <w:autoSpaceDN/>
      <w:spacing w:before="100" w:beforeAutospacing="1" w:after="100" w:afterAutospacing="1"/>
      <w:jc w:val="left"/>
    </w:pPr>
    <w:rPr>
      <w:rFonts w:ascii="굴림" w:eastAsia="굴림" w:hAnsi="굴림" w:cs="굴림"/>
      <w:kern w:val="0"/>
      <w:sz w:val="24"/>
      <w:szCs w:val="24"/>
    </w:rPr>
  </w:style>
  <w:style w:type="character" w:styleId="a7">
    <w:name w:val="Hyperlink"/>
    <w:basedOn w:val="a0"/>
    <w:uiPriority w:val="99"/>
    <w:unhideWhenUsed/>
    <w:rsid w:val="00B45F2B"/>
    <w:rPr>
      <w:color w:val="0000FF" w:themeColor="hyperlink"/>
      <w:u w:val="single"/>
    </w:rPr>
  </w:style>
  <w:style w:type="paragraph" w:styleId="a8">
    <w:name w:val="Balloon Text"/>
    <w:basedOn w:val="a"/>
    <w:link w:val="Char1"/>
    <w:uiPriority w:val="99"/>
    <w:semiHidden/>
    <w:unhideWhenUsed/>
    <w:rsid w:val="00782867"/>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782867"/>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225725742">
      <w:bodyDiv w:val="1"/>
      <w:marLeft w:val="0"/>
      <w:marRight w:val="0"/>
      <w:marTop w:val="0"/>
      <w:marBottom w:val="0"/>
      <w:divBdr>
        <w:top w:val="none" w:sz="0" w:space="0" w:color="auto"/>
        <w:left w:val="none" w:sz="0" w:space="0" w:color="auto"/>
        <w:bottom w:val="none" w:sz="0" w:space="0" w:color="auto"/>
        <w:right w:val="none" w:sz="0" w:space="0" w:color="auto"/>
      </w:divBdr>
    </w:div>
    <w:div w:id="813764031">
      <w:bodyDiv w:val="1"/>
      <w:marLeft w:val="0"/>
      <w:marRight w:val="0"/>
      <w:marTop w:val="0"/>
      <w:marBottom w:val="0"/>
      <w:divBdr>
        <w:top w:val="none" w:sz="0" w:space="0" w:color="auto"/>
        <w:left w:val="none" w:sz="0" w:space="0" w:color="auto"/>
        <w:bottom w:val="none" w:sz="0" w:space="0" w:color="auto"/>
        <w:right w:val="none" w:sz="0" w:space="0" w:color="auto"/>
      </w:divBdr>
    </w:div>
    <w:div w:id="880240045">
      <w:bodyDiv w:val="1"/>
      <w:marLeft w:val="0"/>
      <w:marRight w:val="0"/>
      <w:marTop w:val="0"/>
      <w:marBottom w:val="0"/>
      <w:divBdr>
        <w:top w:val="none" w:sz="0" w:space="0" w:color="auto"/>
        <w:left w:val="none" w:sz="0" w:space="0" w:color="auto"/>
        <w:bottom w:val="none" w:sz="0" w:space="0" w:color="auto"/>
        <w:right w:val="none" w:sz="0" w:space="0" w:color="auto"/>
      </w:divBdr>
    </w:div>
    <w:div w:id="1242640369">
      <w:bodyDiv w:val="1"/>
      <w:marLeft w:val="0"/>
      <w:marRight w:val="0"/>
      <w:marTop w:val="0"/>
      <w:marBottom w:val="0"/>
      <w:divBdr>
        <w:top w:val="none" w:sz="0" w:space="0" w:color="auto"/>
        <w:left w:val="none" w:sz="0" w:space="0" w:color="auto"/>
        <w:bottom w:val="none" w:sz="0" w:space="0" w:color="auto"/>
        <w:right w:val="none" w:sz="0" w:space="0" w:color="auto"/>
      </w:divBdr>
    </w:div>
    <w:div w:id="1371610169">
      <w:bodyDiv w:val="1"/>
      <w:marLeft w:val="0"/>
      <w:marRight w:val="0"/>
      <w:marTop w:val="0"/>
      <w:marBottom w:val="0"/>
      <w:divBdr>
        <w:top w:val="none" w:sz="0" w:space="0" w:color="auto"/>
        <w:left w:val="none" w:sz="0" w:space="0" w:color="auto"/>
        <w:bottom w:val="none" w:sz="0" w:space="0" w:color="auto"/>
        <w:right w:val="none" w:sz="0" w:space="0" w:color="auto"/>
      </w:divBdr>
    </w:div>
    <w:div w:id="1470324564">
      <w:bodyDiv w:val="1"/>
      <w:marLeft w:val="0"/>
      <w:marRight w:val="0"/>
      <w:marTop w:val="0"/>
      <w:marBottom w:val="0"/>
      <w:divBdr>
        <w:top w:val="none" w:sz="0" w:space="0" w:color="auto"/>
        <w:left w:val="none" w:sz="0" w:space="0" w:color="auto"/>
        <w:bottom w:val="none" w:sz="0" w:space="0" w:color="auto"/>
        <w:right w:val="none" w:sz="0" w:space="0" w:color="auto"/>
      </w:divBdr>
    </w:div>
    <w:div w:id="1479422626">
      <w:bodyDiv w:val="1"/>
      <w:marLeft w:val="0"/>
      <w:marRight w:val="0"/>
      <w:marTop w:val="0"/>
      <w:marBottom w:val="0"/>
      <w:divBdr>
        <w:top w:val="none" w:sz="0" w:space="0" w:color="auto"/>
        <w:left w:val="none" w:sz="0" w:space="0" w:color="auto"/>
        <w:bottom w:val="none" w:sz="0" w:space="0" w:color="auto"/>
        <w:right w:val="none" w:sz="0" w:space="0" w:color="auto"/>
      </w:divBdr>
    </w:div>
    <w:div w:id="20901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983</Words>
  <Characters>5607</Characters>
  <Application>Microsoft Office Word</Application>
  <DocSecurity>0</DocSecurity>
  <Lines>46</Lines>
  <Paragraphs>13</Paragraphs>
  <ScaleCrop>false</ScaleCrop>
  <HeadingPairs>
    <vt:vector size="2" baseType="variant">
      <vt:variant>
        <vt:lpstr>제목</vt:lpstr>
      </vt:variant>
      <vt:variant>
        <vt:i4>1</vt:i4>
      </vt:variant>
    </vt:vector>
  </HeadingPairs>
  <TitlesOfParts>
    <vt:vector size="1" baseType="lpstr">
      <vt:lpstr/>
    </vt:vector>
  </TitlesOfParts>
  <Company>KIAS</Company>
  <LinksUpToDate>false</LinksUpToDate>
  <CharactersWithSpaces>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2010-11-02T05:32:00Z</dcterms:created>
  <dcterms:modified xsi:type="dcterms:W3CDTF">2010-11-25T23:42:00Z</dcterms:modified>
</cp:coreProperties>
</file>